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9B3C3" w14:textId="0F4B5778" w:rsidR="002E7BA7" w:rsidRPr="008012C7" w:rsidRDefault="002E7BA7" w:rsidP="002E7BA7">
      <w:pPr>
        <w:pStyle w:val="Heading5"/>
        <w:jc w:val="center"/>
      </w:pPr>
      <w:r>
        <w:t>R</w:t>
      </w:r>
      <w:r w:rsidRPr="008012C7">
        <w:t>EMI C. JEDWAB</w:t>
      </w:r>
    </w:p>
    <w:tbl>
      <w:tblPr>
        <w:tblW w:w="0" w:type="auto"/>
        <w:tblInd w:w="-106" w:type="dxa"/>
        <w:tblLook w:val="00A0" w:firstRow="1" w:lastRow="0" w:firstColumn="1" w:lastColumn="0" w:noHBand="0" w:noVBand="0"/>
      </w:tblPr>
      <w:tblGrid>
        <w:gridCol w:w="4714"/>
        <w:gridCol w:w="4752"/>
      </w:tblGrid>
      <w:tr w:rsidR="00AE5567" w:rsidRPr="00F30921" w14:paraId="76C19472" w14:textId="77777777" w:rsidTr="002E7BA7">
        <w:tc>
          <w:tcPr>
            <w:tcW w:w="4714" w:type="dxa"/>
          </w:tcPr>
          <w:p w14:paraId="743F3193" w14:textId="60C3EB2F" w:rsidR="002E7BA7" w:rsidRPr="00A13C27" w:rsidRDefault="002E7BA7" w:rsidP="002E7BA7">
            <w:pPr>
              <w:pStyle w:val="Title"/>
              <w:jc w:val="left"/>
              <w:rPr>
                <w:b w:val="0"/>
                <w:bCs w:val="0"/>
                <w:i/>
                <w:iCs/>
              </w:rPr>
            </w:pPr>
            <w:r>
              <w:rPr>
                <w:b w:val="0"/>
                <w:bCs w:val="0"/>
                <w:i/>
                <w:iCs/>
              </w:rPr>
              <w:t>[Updated:</w:t>
            </w:r>
            <w:r w:rsidR="00F61A63">
              <w:rPr>
                <w:b w:val="0"/>
                <w:bCs w:val="0"/>
                <w:i/>
                <w:iCs/>
              </w:rPr>
              <w:t xml:space="preserve"> </w:t>
            </w:r>
            <w:r w:rsidR="00176291">
              <w:rPr>
                <w:b w:val="0"/>
                <w:bCs w:val="0"/>
                <w:i/>
                <w:iCs/>
              </w:rPr>
              <w:t>September 25</w:t>
            </w:r>
            <w:r>
              <w:rPr>
                <w:b w:val="0"/>
                <w:bCs w:val="0"/>
                <w:i/>
                <w:iCs/>
              </w:rPr>
              <w:t>, 202</w:t>
            </w:r>
            <w:r w:rsidR="00F61A63">
              <w:rPr>
                <w:b w:val="0"/>
                <w:bCs w:val="0"/>
                <w:i/>
                <w:iCs/>
              </w:rPr>
              <w:t>4</w:t>
            </w:r>
            <w:r w:rsidRPr="00A13C27">
              <w:rPr>
                <w:b w:val="0"/>
                <w:bCs w:val="0"/>
                <w:i/>
                <w:iCs/>
              </w:rPr>
              <w:t>]</w:t>
            </w:r>
          </w:p>
          <w:p w14:paraId="2FE52E35" w14:textId="6C7A9C09" w:rsidR="00D42216" w:rsidRPr="009650C2" w:rsidRDefault="00D42216" w:rsidP="002E7BA7">
            <w:pPr>
              <w:pStyle w:val="Title"/>
              <w:jc w:val="left"/>
            </w:pPr>
          </w:p>
        </w:tc>
        <w:tc>
          <w:tcPr>
            <w:tcW w:w="4752" w:type="dxa"/>
          </w:tcPr>
          <w:p w14:paraId="062A84C5" w14:textId="77777777" w:rsidR="00AE5567" w:rsidRPr="000A7AD3" w:rsidRDefault="00DA278F" w:rsidP="009650C2">
            <w:pPr>
              <w:jc w:val="right"/>
              <w:rPr>
                <w:color w:val="0070C0"/>
                <w:sz w:val="22"/>
                <w:szCs w:val="22"/>
              </w:rPr>
            </w:pPr>
            <w:hyperlink r:id="rId8" w:history="1">
              <w:r w:rsidR="00AE5567" w:rsidRPr="000A7AD3">
                <w:rPr>
                  <w:rStyle w:val="Hyperlink"/>
                  <w:color w:val="0070C0"/>
                  <w:sz w:val="22"/>
                  <w:szCs w:val="22"/>
                </w:rPr>
                <w:t>jedwab@gwu.edu</w:t>
              </w:r>
            </w:hyperlink>
          </w:p>
          <w:p w14:paraId="523FDB01" w14:textId="193B3F3B" w:rsidR="00AE5567" w:rsidRPr="00F30921" w:rsidRDefault="00DA278F" w:rsidP="008721F5">
            <w:pPr>
              <w:jc w:val="right"/>
              <w:rPr>
                <w:sz w:val="22"/>
                <w:szCs w:val="22"/>
              </w:rPr>
            </w:pPr>
            <w:hyperlink r:id="rId9" w:history="1">
              <w:r w:rsidR="00CD1AC3" w:rsidRPr="000A7AD3">
                <w:rPr>
                  <w:rStyle w:val="Hyperlink"/>
                  <w:color w:val="0070C0"/>
                  <w:sz w:val="22"/>
                  <w:szCs w:val="22"/>
                </w:rPr>
                <w:t>http://www.remijedwab.com</w:t>
              </w:r>
            </w:hyperlink>
          </w:p>
        </w:tc>
      </w:tr>
    </w:tbl>
    <w:p w14:paraId="23A0C992" w14:textId="02A80542" w:rsidR="00763500" w:rsidRPr="00DA646E" w:rsidRDefault="00763500" w:rsidP="00821850">
      <w:pPr>
        <w:tabs>
          <w:tab w:val="left" w:pos="-1440"/>
        </w:tabs>
        <w:jc w:val="center"/>
        <w:rPr>
          <w:sz w:val="4"/>
          <w:szCs w:val="4"/>
        </w:rPr>
      </w:pPr>
    </w:p>
    <w:p w14:paraId="7D94550C" w14:textId="2BE25B1E" w:rsidR="00AE5567" w:rsidRPr="008012C7" w:rsidRDefault="00AE5567" w:rsidP="00F53AC4">
      <w:pPr>
        <w:tabs>
          <w:tab w:val="left" w:pos="-1440"/>
        </w:tabs>
        <w:spacing w:after="40"/>
        <w:rPr>
          <w:b/>
          <w:bCs/>
          <w:color w:val="002060"/>
          <w:sz w:val="22"/>
          <w:szCs w:val="22"/>
        </w:rPr>
      </w:pPr>
      <w:r w:rsidRPr="008012C7">
        <w:rPr>
          <w:b/>
          <w:bCs/>
          <w:color w:val="002060"/>
          <w:sz w:val="22"/>
          <w:szCs w:val="22"/>
        </w:rPr>
        <w:t>ACADEMIC POSITIONS</w:t>
      </w:r>
      <w:r w:rsidR="00AF0526" w:rsidRPr="008012C7">
        <w:rPr>
          <w:b/>
          <w:bCs/>
          <w:color w:val="002060"/>
          <w:sz w:val="22"/>
          <w:szCs w:val="22"/>
        </w:rPr>
        <w:t xml:space="preserve"> AND PERSONAL INFORMATION</w:t>
      </w:r>
    </w:p>
    <w:p w14:paraId="3E8F95E2" w14:textId="6CA9341D" w:rsidR="00A11946" w:rsidRPr="003240E8" w:rsidRDefault="00A11946" w:rsidP="00985A3A">
      <w:pPr>
        <w:tabs>
          <w:tab w:val="left" w:pos="-1440"/>
        </w:tabs>
        <w:spacing w:after="60"/>
        <w:rPr>
          <w:b/>
          <w:bCs/>
          <w:sz w:val="6"/>
          <w:szCs w:val="6"/>
        </w:rPr>
      </w:pPr>
    </w:p>
    <w:p w14:paraId="7B0C729A" w14:textId="1D64AC13" w:rsidR="00E83A3C" w:rsidRPr="00DA646E" w:rsidRDefault="00C823A2" w:rsidP="003240E8">
      <w:pPr>
        <w:ind w:firstLine="720"/>
        <w:rPr>
          <w:sz w:val="22"/>
          <w:szCs w:val="22"/>
        </w:rPr>
      </w:pPr>
      <w:r>
        <w:rPr>
          <w:b/>
          <w:color w:val="002060"/>
          <w:sz w:val="22"/>
          <w:szCs w:val="22"/>
          <w:u w:val="single"/>
        </w:rPr>
        <w:t>Full</w:t>
      </w:r>
      <w:r w:rsidRPr="00C823A2">
        <w:rPr>
          <w:b/>
          <w:color w:val="002060"/>
          <w:sz w:val="20"/>
          <w:szCs w:val="20"/>
          <w:u w:val="single"/>
        </w:rPr>
        <w:t xml:space="preserve"> </w:t>
      </w:r>
      <w:r w:rsidR="00E83A3C" w:rsidRPr="002E7BA7">
        <w:rPr>
          <w:b/>
          <w:color w:val="002060"/>
          <w:sz w:val="22"/>
          <w:szCs w:val="22"/>
          <w:u w:val="single"/>
        </w:rPr>
        <w:t>Professor</w:t>
      </w:r>
      <w:r w:rsidR="00E83A3C" w:rsidRPr="00F53AC4">
        <w:rPr>
          <w:color w:val="002060"/>
          <w:sz w:val="22"/>
          <w:szCs w:val="22"/>
        </w:rPr>
        <w:t xml:space="preserve"> </w:t>
      </w:r>
      <w:r w:rsidR="00E83A3C" w:rsidRPr="00DA646E">
        <w:rPr>
          <w:sz w:val="22"/>
          <w:szCs w:val="22"/>
        </w:rPr>
        <w:t xml:space="preserve">of Economics </w:t>
      </w:r>
      <w:r w:rsidRPr="00DA646E">
        <w:rPr>
          <w:sz w:val="22"/>
          <w:szCs w:val="22"/>
        </w:rPr>
        <w:t>&amp;</w:t>
      </w:r>
      <w:r w:rsidR="00E83A3C" w:rsidRPr="00DA646E">
        <w:rPr>
          <w:sz w:val="22"/>
          <w:szCs w:val="22"/>
        </w:rPr>
        <w:t xml:space="preserve"> International Affairs, George Washington University</w:t>
      </w:r>
    </w:p>
    <w:p w14:paraId="20B60490" w14:textId="5496ED37" w:rsidR="00003427" w:rsidRPr="00DA646E" w:rsidRDefault="00E83A3C" w:rsidP="003240E8">
      <w:pPr>
        <w:ind w:left="1440" w:hanging="720"/>
        <w:rPr>
          <w:sz w:val="22"/>
          <w:szCs w:val="22"/>
        </w:rPr>
      </w:pPr>
      <w:r w:rsidRPr="00DA646E">
        <w:rPr>
          <w:sz w:val="22"/>
          <w:szCs w:val="22"/>
        </w:rPr>
        <w:t>Department of Economics and Elliott School of International Affairs</w:t>
      </w:r>
      <w:r w:rsidR="00E53BD8" w:rsidRPr="00DA646E">
        <w:rPr>
          <w:sz w:val="22"/>
          <w:szCs w:val="22"/>
        </w:rPr>
        <w:t xml:space="preserve"> (ESIA)</w:t>
      </w:r>
      <w:r w:rsidRPr="00DA646E">
        <w:rPr>
          <w:sz w:val="22"/>
          <w:szCs w:val="22"/>
        </w:rPr>
        <w:t xml:space="preserve"> 2023-</w:t>
      </w:r>
    </w:p>
    <w:p w14:paraId="254FA227" w14:textId="06E13A12" w:rsidR="00E83A3C" w:rsidRPr="00DA646E" w:rsidRDefault="00E83A3C" w:rsidP="003240E8">
      <w:pPr>
        <w:ind w:left="1440" w:hanging="720"/>
        <w:rPr>
          <w:sz w:val="16"/>
          <w:szCs w:val="16"/>
        </w:rPr>
      </w:pPr>
    </w:p>
    <w:p w14:paraId="3761D373" w14:textId="36BE0744" w:rsidR="00003427" w:rsidRPr="00DA646E" w:rsidRDefault="00003427" w:rsidP="003240E8">
      <w:pPr>
        <w:ind w:left="1440" w:hanging="720"/>
        <w:rPr>
          <w:sz w:val="22"/>
          <w:szCs w:val="22"/>
        </w:rPr>
      </w:pPr>
      <w:r w:rsidRPr="002E7BA7">
        <w:rPr>
          <w:b/>
          <w:color w:val="002060"/>
          <w:sz w:val="22"/>
          <w:szCs w:val="22"/>
          <w:u w:val="single"/>
        </w:rPr>
        <w:t>Director</w:t>
      </w:r>
      <w:r w:rsidRPr="00DA646E">
        <w:rPr>
          <w:b/>
          <w:sz w:val="22"/>
          <w:szCs w:val="22"/>
        </w:rPr>
        <w:t xml:space="preserve"> </w:t>
      </w:r>
      <w:r w:rsidRPr="00DA646E">
        <w:rPr>
          <w:sz w:val="22"/>
          <w:szCs w:val="22"/>
        </w:rPr>
        <w:t>of the Institute for International Economic Policy</w:t>
      </w:r>
      <w:r w:rsidR="00E53BD8" w:rsidRPr="00DA646E">
        <w:rPr>
          <w:sz w:val="22"/>
          <w:szCs w:val="22"/>
        </w:rPr>
        <w:t xml:space="preserve"> (IIEP)</w:t>
      </w:r>
      <w:r w:rsidRPr="00DA646E">
        <w:rPr>
          <w:sz w:val="22"/>
          <w:szCs w:val="22"/>
        </w:rPr>
        <w:t>, E</w:t>
      </w:r>
      <w:r w:rsidR="00E53BD8" w:rsidRPr="00DA646E">
        <w:rPr>
          <w:sz w:val="22"/>
          <w:szCs w:val="22"/>
        </w:rPr>
        <w:t>SIA</w:t>
      </w:r>
    </w:p>
    <w:p w14:paraId="1D055804" w14:textId="15D308DE" w:rsidR="00003427" w:rsidRDefault="002B712B" w:rsidP="003240E8">
      <w:pPr>
        <w:ind w:left="1440" w:hanging="720"/>
        <w:rPr>
          <w:sz w:val="22"/>
          <w:szCs w:val="22"/>
        </w:rPr>
      </w:pPr>
      <w:r>
        <w:rPr>
          <w:sz w:val="22"/>
          <w:szCs w:val="22"/>
        </w:rPr>
        <w:t xml:space="preserve">&amp; </w:t>
      </w:r>
      <w:r w:rsidR="00003427" w:rsidRPr="002E7BA7">
        <w:rPr>
          <w:b/>
          <w:color w:val="002060"/>
          <w:sz w:val="22"/>
          <w:szCs w:val="22"/>
          <w:u w:val="single"/>
        </w:rPr>
        <w:t>Director</w:t>
      </w:r>
      <w:r w:rsidR="00003427" w:rsidRPr="00DA646E">
        <w:rPr>
          <w:sz w:val="22"/>
          <w:szCs w:val="22"/>
        </w:rPr>
        <w:t xml:space="preserve"> of the ESIA Initiative on Climate Change and Sustainable Citie</w:t>
      </w:r>
      <w:r w:rsidR="00E53BD8" w:rsidRPr="00DA646E">
        <w:rPr>
          <w:sz w:val="22"/>
          <w:szCs w:val="22"/>
        </w:rPr>
        <w:t>s</w:t>
      </w:r>
      <w:r w:rsidR="00003427" w:rsidRPr="00DA646E">
        <w:rPr>
          <w:sz w:val="22"/>
          <w:szCs w:val="22"/>
        </w:rPr>
        <w:t xml:space="preserve"> 2023- </w:t>
      </w:r>
    </w:p>
    <w:p w14:paraId="6B43EB33" w14:textId="33CA3478" w:rsidR="00E53BD8" w:rsidRPr="00E5643F" w:rsidRDefault="00E53BD8" w:rsidP="00194CA9">
      <w:pPr>
        <w:ind w:left="1440" w:hanging="720"/>
        <w:rPr>
          <w:sz w:val="16"/>
          <w:szCs w:val="16"/>
        </w:rPr>
      </w:pPr>
    </w:p>
    <w:p w14:paraId="31324CF2" w14:textId="1133F250" w:rsidR="00E53BD8" w:rsidRDefault="00E53BD8" w:rsidP="00D12132">
      <w:pPr>
        <w:spacing w:after="100"/>
        <w:ind w:left="1440"/>
        <w:rPr>
          <w:sz w:val="22"/>
          <w:szCs w:val="22"/>
        </w:rPr>
      </w:pPr>
      <w:r w:rsidRPr="00D12132">
        <w:rPr>
          <w:sz w:val="22"/>
          <w:szCs w:val="22"/>
          <w:u w:val="single"/>
        </w:rPr>
        <w:t>IIEP</w:t>
      </w:r>
      <w:r w:rsidR="0098798D" w:rsidRPr="00D12132">
        <w:rPr>
          <w:sz w:val="22"/>
          <w:szCs w:val="22"/>
          <w:u w:val="single"/>
        </w:rPr>
        <w:t>’s website and objectives</w:t>
      </w:r>
      <w:r w:rsidRPr="00D12132">
        <w:rPr>
          <w:sz w:val="22"/>
          <w:szCs w:val="22"/>
        </w:rPr>
        <w:t xml:space="preserve">: </w:t>
      </w:r>
      <w:hyperlink r:id="rId10" w:history="1">
        <w:r w:rsidRPr="000A7AD3">
          <w:rPr>
            <w:rStyle w:val="Hyperlink"/>
            <w:color w:val="0070C0"/>
            <w:sz w:val="22"/>
            <w:szCs w:val="22"/>
          </w:rPr>
          <w:t>https://iiep.gwu.edu/</w:t>
        </w:r>
      </w:hyperlink>
    </w:p>
    <w:p w14:paraId="05E2BCDC" w14:textId="1480E4CC" w:rsidR="00E53BD8" w:rsidRPr="0098798D" w:rsidRDefault="00E53BD8" w:rsidP="0098798D">
      <w:pPr>
        <w:ind w:left="1440"/>
        <w:jc w:val="both"/>
        <w:rPr>
          <w:sz w:val="22"/>
          <w:szCs w:val="22"/>
        </w:rPr>
      </w:pPr>
      <w:r w:rsidRPr="0098798D">
        <w:rPr>
          <w:sz w:val="22"/>
          <w:szCs w:val="22"/>
        </w:rPr>
        <w:t xml:space="preserve">IIEP serves as a catalyst for high-quality, multi-disciplinary research on </w:t>
      </w:r>
      <w:r w:rsidR="0098798D">
        <w:rPr>
          <w:sz w:val="22"/>
          <w:szCs w:val="22"/>
        </w:rPr>
        <w:t xml:space="preserve">economic </w:t>
      </w:r>
      <w:r w:rsidRPr="0098798D">
        <w:rPr>
          <w:sz w:val="22"/>
          <w:szCs w:val="22"/>
        </w:rPr>
        <w:t>policy issues surrounding</w:t>
      </w:r>
      <w:r w:rsidR="0098798D">
        <w:rPr>
          <w:sz w:val="22"/>
          <w:szCs w:val="22"/>
        </w:rPr>
        <w:t xml:space="preserve"> </w:t>
      </w:r>
      <w:r w:rsidRPr="0098798D">
        <w:rPr>
          <w:sz w:val="22"/>
          <w:szCs w:val="22"/>
        </w:rPr>
        <w:t xml:space="preserve">the global economy. IIEP has 60 faculty affiliates spread across departments and schools and 35 student staff. </w:t>
      </w:r>
      <w:r w:rsidR="0098798D">
        <w:rPr>
          <w:sz w:val="22"/>
          <w:szCs w:val="22"/>
        </w:rPr>
        <w:t xml:space="preserve">IIEP </w:t>
      </w:r>
      <w:r w:rsidR="0098798D" w:rsidRPr="0098798D">
        <w:rPr>
          <w:sz w:val="22"/>
          <w:szCs w:val="22"/>
        </w:rPr>
        <w:t xml:space="preserve">hosted or co-sponsored </w:t>
      </w:r>
      <w:r w:rsidR="0097324B">
        <w:rPr>
          <w:sz w:val="22"/>
          <w:szCs w:val="22"/>
        </w:rPr>
        <w:t>100</w:t>
      </w:r>
      <w:r w:rsidR="0098798D" w:rsidRPr="0098798D">
        <w:rPr>
          <w:sz w:val="22"/>
          <w:szCs w:val="22"/>
        </w:rPr>
        <w:t xml:space="preserve"> events </w:t>
      </w:r>
      <w:r w:rsidR="0098798D">
        <w:rPr>
          <w:sz w:val="22"/>
          <w:szCs w:val="22"/>
        </w:rPr>
        <w:t>in 2022-202</w:t>
      </w:r>
      <w:r w:rsidR="0097324B">
        <w:rPr>
          <w:sz w:val="22"/>
          <w:szCs w:val="22"/>
        </w:rPr>
        <w:t>4</w:t>
      </w:r>
      <w:r w:rsidR="0098798D">
        <w:rPr>
          <w:sz w:val="22"/>
          <w:szCs w:val="22"/>
        </w:rPr>
        <w:t xml:space="preserve">. </w:t>
      </w:r>
      <w:r w:rsidRPr="0098798D">
        <w:rPr>
          <w:sz w:val="22"/>
          <w:szCs w:val="22"/>
        </w:rPr>
        <w:t>IIEP supports faculty with funding, by providing research assistants and grant</w:t>
      </w:r>
      <w:r w:rsidR="0098798D">
        <w:rPr>
          <w:sz w:val="22"/>
          <w:szCs w:val="22"/>
        </w:rPr>
        <w:t xml:space="preserve"> </w:t>
      </w:r>
      <w:r w:rsidRPr="0098798D">
        <w:rPr>
          <w:sz w:val="22"/>
          <w:szCs w:val="22"/>
        </w:rPr>
        <w:t>support, and by helping publicize their work to external and internal audiences.</w:t>
      </w:r>
    </w:p>
    <w:p w14:paraId="431E7544" w14:textId="1D88173E" w:rsidR="00146DD0" w:rsidRPr="004B1E35" w:rsidRDefault="00146DD0" w:rsidP="00194CA9">
      <w:pPr>
        <w:ind w:left="1440" w:hanging="720"/>
        <w:rPr>
          <w:sz w:val="14"/>
          <w:szCs w:val="14"/>
        </w:rPr>
      </w:pPr>
    </w:p>
    <w:p w14:paraId="374F4D5C" w14:textId="663327C1" w:rsidR="00AE5567" w:rsidRPr="00DA646E" w:rsidRDefault="00146DD0" w:rsidP="003240E8">
      <w:pPr>
        <w:widowControl/>
        <w:ind w:left="720"/>
        <w:jc w:val="both"/>
        <w:rPr>
          <w:sz w:val="22"/>
          <w:szCs w:val="22"/>
        </w:rPr>
      </w:pPr>
      <w:r w:rsidRPr="002E7BA7">
        <w:rPr>
          <w:b/>
          <w:color w:val="002060"/>
          <w:sz w:val="22"/>
          <w:szCs w:val="22"/>
          <w:u w:val="single"/>
        </w:rPr>
        <w:t>Affiliated Scholar</w:t>
      </w:r>
      <w:r w:rsidRPr="00DA646E">
        <w:rPr>
          <w:sz w:val="22"/>
          <w:szCs w:val="22"/>
        </w:rPr>
        <w:t>, Marron Institute of Urban Management</w:t>
      </w:r>
      <w:r w:rsidR="009E092B" w:rsidRPr="00DA646E">
        <w:rPr>
          <w:sz w:val="22"/>
          <w:szCs w:val="22"/>
        </w:rPr>
        <w:t xml:space="preserve"> at New York University (NYU)</w:t>
      </w:r>
      <w:r w:rsidR="004B1E35" w:rsidRPr="00DA646E">
        <w:rPr>
          <w:sz w:val="22"/>
          <w:szCs w:val="22"/>
        </w:rPr>
        <w:t xml:space="preserve"> </w:t>
      </w:r>
      <w:r w:rsidRPr="00DA646E">
        <w:rPr>
          <w:sz w:val="22"/>
          <w:szCs w:val="22"/>
        </w:rPr>
        <w:t>2019-</w:t>
      </w:r>
      <w:r w:rsidR="00AE5567" w:rsidRPr="00DA646E">
        <w:rPr>
          <w:sz w:val="22"/>
          <w:szCs w:val="22"/>
        </w:rPr>
        <w:t xml:space="preserve"> </w:t>
      </w:r>
    </w:p>
    <w:p w14:paraId="7857893A" w14:textId="34E775CA" w:rsidR="00D8663C" w:rsidRPr="00E5643F" w:rsidRDefault="00D8663C" w:rsidP="003240E8">
      <w:pPr>
        <w:ind w:left="1440" w:hanging="720"/>
        <w:rPr>
          <w:b/>
          <w:sz w:val="10"/>
          <w:szCs w:val="10"/>
        </w:rPr>
      </w:pPr>
    </w:p>
    <w:p w14:paraId="1EB3C69A" w14:textId="41E49499" w:rsidR="00E83A3C" w:rsidRPr="00D12132" w:rsidRDefault="00E83A3C" w:rsidP="003240E8">
      <w:pPr>
        <w:ind w:firstLine="720"/>
        <w:rPr>
          <w:sz w:val="22"/>
          <w:szCs w:val="22"/>
        </w:rPr>
      </w:pPr>
      <w:r w:rsidRPr="00D12132">
        <w:rPr>
          <w:color w:val="002060"/>
          <w:sz w:val="22"/>
          <w:szCs w:val="22"/>
          <w:u w:val="single"/>
        </w:rPr>
        <w:t>Associate Professor</w:t>
      </w:r>
      <w:r w:rsidRPr="00D12132">
        <w:rPr>
          <w:color w:val="002060"/>
          <w:sz w:val="22"/>
          <w:szCs w:val="22"/>
        </w:rPr>
        <w:t xml:space="preserve"> </w:t>
      </w:r>
      <w:r w:rsidRPr="00D12132">
        <w:rPr>
          <w:sz w:val="22"/>
          <w:szCs w:val="22"/>
        </w:rPr>
        <w:t>of Economics and International Affairs, George Washington University,</w:t>
      </w:r>
    </w:p>
    <w:p w14:paraId="6C9DA4D6" w14:textId="516F766D" w:rsidR="00E83A3C" w:rsidRPr="00D12132" w:rsidRDefault="00E83A3C" w:rsidP="003240E8">
      <w:pPr>
        <w:ind w:left="1440" w:hanging="720"/>
        <w:rPr>
          <w:sz w:val="22"/>
          <w:szCs w:val="22"/>
        </w:rPr>
      </w:pPr>
      <w:r w:rsidRPr="00D12132">
        <w:rPr>
          <w:sz w:val="22"/>
          <w:szCs w:val="22"/>
        </w:rPr>
        <w:t xml:space="preserve">Department of Economics and Elliott School of International Affairs 2016–2023 </w:t>
      </w:r>
    </w:p>
    <w:p w14:paraId="317CE040" w14:textId="33D6F8B2" w:rsidR="00E83A3C" w:rsidRPr="00D12132" w:rsidRDefault="00E83A3C" w:rsidP="003240E8">
      <w:pPr>
        <w:ind w:left="1440" w:hanging="720"/>
        <w:rPr>
          <w:sz w:val="10"/>
          <w:szCs w:val="10"/>
        </w:rPr>
      </w:pPr>
    </w:p>
    <w:p w14:paraId="513868DC" w14:textId="1BABE645" w:rsidR="00D8663C" w:rsidRPr="00D12132" w:rsidRDefault="00D8663C" w:rsidP="003240E8">
      <w:pPr>
        <w:ind w:left="1440" w:hanging="720"/>
        <w:rPr>
          <w:sz w:val="22"/>
          <w:szCs w:val="22"/>
        </w:rPr>
      </w:pPr>
      <w:r w:rsidRPr="00D12132">
        <w:rPr>
          <w:color w:val="002060"/>
          <w:sz w:val="22"/>
          <w:szCs w:val="22"/>
          <w:u w:val="single"/>
        </w:rPr>
        <w:t>Ass</w:t>
      </w:r>
      <w:r w:rsidR="00D26823" w:rsidRPr="00D12132">
        <w:rPr>
          <w:color w:val="002060"/>
          <w:sz w:val="22"/>
          <w:szCs w:val="22"/>
          <w:u w:val="single"/>
        </w:rPr>
        <w:t>istant</w:t>
      </w:r>
      <w:r w:rsidRPr="00D12132">
        <w:rPr>
          <w:color w:val="002060"/>
          <w:sz w:val="22"/>
          <w:szCs w:val="22"/>
          <w:u w:val="single"/>
        </w:rPr>
        <w:t xml:space="preserve"> Professor</w:t>
      </w:r>
      <w:r w:rsidRPr="00D12132">
        <w:rPr>
          <w:color w:val="002060"/>
          <w:sz w:val="22"/>
          <w:szCs w:val="22"/>
        </w:rPr>
        <w:t xml:space="preserve"> </w:t>
      </w:r>
      <w:r w:rsidRPr="00D12132">
        <w:rPr>
          <w:sz w:val="22"/>
          <w:szCs w:val="22"/>
        </w:rPr>
        <w:t>of Economics and International Affairs, George Washington University,</w:t>
      </w:r>
    </w:p>
    <w:p w14:paraId="7C1BA43F" w14:textId="02329EA2" w:rsidR="00D8663C" w:rsidRPr="00D12132" w:rsidRDefault="00D8663C" w:rsidP="003240E8">
      <w:pPr>
        <w:ind w:left="1440" w:hanging="720"/>
        <w:rPr>
          <w:sz w:val="22"/>
          <w:szCs w:val="22"/>
        </w:rPr>
      </w:pPr>
      <w:r w:rsidRPr="00D12132">
        <w:rPr>
          <w:sz w:val="22"/>
          <w:szCs w:val="22"/>
        </w:rPr>
        <w:t>Department of Economics and Elliott School of International Affairs 2012– 2016</w:t>
      </w:r>
    </w:p>
    <w:p w14:paraId="4B790D68" w14:textId="572A24BE" w:rsidR="00AF0526" w:rsidRPr="00D12132" w:rsidRDefault="00AF0526" w:rsidP="003240E8">
      <w:pPr>
        <w:widowControl/>
        <w:ind w:firstLine="720"/>
        <w:jc w:val="both"/>
        <w:rPr>
          <w:sz w:val="10"/>
          <w:szCs w:val="10"/>
        </w:rPr>
      </w:pPr>
    </w:p>
    <w:p w14:paraId="7E0426D2" w14:textId="784BFFDE" w:rsidR="00AF0526" w:rsidRPr="00D12132" w:rsidRDefault="00AF0526" w:rsidP="003240E8">
      <w:pPr>
        <w:widowControl/>
        <w:ind w:firstLine="720"/>
        <w:jc w:val="both"/>
        <w:rPr>
          <w:sz w:val="22"/>
          <w:szCs w:val="22"/>
        </w:rPr>
      </w:pPr>
      <w:r w:rsidRPr="00D12132">
        <w:rPr>
          <w:color w:val="002060"/>
          <w:sz w:val="22"/>
          <w:szCs w:val="22"/>
          <w:u w:val="single"/>
        </w:rPr>
        <w:t>Citizenship</w:t>
      </w:r>
      <w:r w:rsidRPr="00D12132">
        <w:rPr>
          <w:sz w:val="22"/>
          <w:szCs w:val="22"/>
        </w:rPr>
        <w:t>: France. Current Immigration Status: Permanent resident (green card holder)</w:t>
      </w:r>
      <w:r w:rsidR="00274340" w:rsidRPr="00D12132">
        <w:rPr>
          <w:sz w:val="22"/>
          <w:szCs w:val="22"/>
        </w:rPr>
        <w:t>.</w:t>
      </w:r>
      <w:r w:rsidR="000E6A10" w:rsidRPr="00D12132">
        <w:rPr>
          <w:sz w:val="22"/>
          <w:szCs w:val="22"/>
        </w:rPr>
        <w:t xml:space="preserve"> </w:t>
      </w:r>
    </w:p>
    <w:p w14:paraId="38E3FE2E" w14:textId="1D9B078D" w:rsidR="007B1069" w:rsidRPr="007B1069" w:rsidRDefault="007B1069" w:rsidP="00AF0526">
      <w:pPr>
        <w:widowControl/>
        <w:ind w:firstLine="720"/>
        <w:jc w:val="both"/>
        <w:rPr>
          <w:sz w:val="10"/>
          <w:szCs w:val="10"/>
        </w:rPr>
      </w:pPr>
    </w:p>
    <w:p w14:paraId="0052308B" w14:textId="3B043C47" w:rsidR="00AE5567" w:rsidRPr="00DA646E" w:rsidRDefault="00AE5567" w:rsidP="00F53AC4">
      <w:pPr>
        <w:spacing w:after="40"/>
        <w:ind w:left="1440" w:hanging="720"/>
        <w:rPr>
          <w:sz w:val="10"/>
          <w:szCs w:val="10"/>
        </w:rPr>
      </w:pPr>
    </w:p>
    <w:p w14:paraId="6C1CE77C" w14:textId="0AD94039" w:rsidR="00AE5567" w:rsidRPr="008012C7" w:rsidRDefault="00AE5567" w:rsidP="00F53AC4">
      <w:pPr>
        <w:tabs>
          <w:tab w:val="left" w:pos="-1440"/>
        </w:tabs>
        <w:spacing w:after="40"/>
        <w:rPr>
          <w:b/>
          <w:bCs/>
          <w:color w:val="002060"/>
          <w:sz w:val="22"/>
          <w:szCs w:val="22"/>
        </w:rPr>
      </w:pPr>
      <w:r w:rsidRPr="008012C7">
        <w:rPr>
          <w:b/>
          <w:bCs/>
          <w:color w:val="002060"/>
          <w:sz w:val="22"/>
          <w:szCs w:val="22"/>
        </w:rPr>
        <w:t>EDUCATION</w:t>
      </w:r>
    </w:p>
    <w:p w14:paraId="2BE97995" w14:textId="68AFAE51" w:rsidR="00A11946" w:rsidRPr="00DA646E" w:rsidRDefault="00A11946" w:rsidP="00985A3A">
      <w:pPr>
        <w:tabs>
          <w:tab w:val="left" w:pos="-1440"/>
        </w:tabs>
        <w:spacing w:after="60"/>
        <w:rPr>
          <w:sz w:val="4"/>
          <w:szCs w:val="4"/>
        </w:rPr>
      </w:pPr>
    </w:p>
    <w:p w14:paraId="6C154AE2" w14:textId="498EB005" w:rsidR="004B297F" w:rsidRDefault="00AE5567" w:rsidP="004B297F">
      <w:pPr>
        <w:tabs>
          <w:tab w:val="left" w:pos="-1440"/>
        </w:tabs>
        <w:ind w:left="720"/>
        <w:jc w:val="both"/>
        <w:rPr>
          <w:sz w:val="22"/>
          <w:szCs w:val="22"/>
        </w:rPr>
      </w:pPr>
      <w:r w:rsidRPr="00D12132">
        <w:rPr>
          <w:color w:val="002060"/>
          <w:sz w:val="22"/>
          <w:szCs w:val="22"/>
          <w:u w:val="single"/>
        </w:rPr>
        <w:t>Ph.D</w:t>
      </w:r>
      <w:r w:rsidRPr="00771C6C">
        <w:rPr>
          <w:sz w:val="22"/>
          <w:szCs w:val="22"/>
        </w:rPr>
        <w:t>. in Economics, Paris School of Economics</w:t>
      </w:r>
      <w:r w:rsidR="00C40BA8">
        <w:rPr>
          <w:sz w:val="22"/>
          <w:szCs w:val="22"/>
        </w:rPr>
        <w:t>-</w:t>
      </w:r>
      <w:r w:rsidR="00C40BA8" w:rsidRPr="00771C6C">
        <w:rPr>
          <w:sz w:val="22"/>
          <w:szCs w:val="22"/>
        </w:rPr>
        <w:t>EHESS</w:t>
      </w:r>
      <w:r w:rsidR="003240E8">
        <w:rPr>
          <w:sz w:val="22"/>
          <w:szCs w:val="22"/>
        </w:rPr>
        <w:t>*</w:t>
      </w:r>
      <w:r w:rsidRPr="00771C6C">
        <w:rPr>
          <w:sz w:val="22"/>
          <w:szCs w:val="22"/>
        </w:rPr>
        <w:t>, 2012</w:t>
      </w:r>
    </w:p>
    <w:p w14:paraId="375B8577" w14:textId="050C1C17" w:rsidR="004B297F" w:rsidRPr="00E5643F" w:rsidRDefault="004B297F" w:rsidP="004B297F">
      <w:pPr>
        <w:tabs>
          <w:tab w:val="left" w:pos="-1440"/>
        </w:tabs>
        <w:ind w:left="720"/>
        <w:jc w:val="both"/>
        <w:rPr>
          <w:sz w:val="8"/>
          <w:szCs w:val="8"/>
        </w:rPr>
      </w:pPr>
    </w:p>
    <w:p w14:paraId="4461398D" w14:textId="2CDC16F0" w:rsidR="004B297F" w:rsidRDefault="004B297F" w:rsidP="004B297F">
      <w:pPr>
        <w:tabs>
          <w:tab w:val="left" w:pos="-1440"/>
        </w:tabs>
        <w:ind w:left="720"/>
        <w:jc w:val="both"/>
        <w:rPr>
          <w:sz w:val="22"/>
          <w:szCs w:val="22"/>
        </w:rPr>
      </w:pPr>
      <w:r>
        <w:rPr>
          <w:sz w:val="22"/>
          <w:szCs w:val="22"/>
        </w:rPr>
        <w:t xml:space="preserve">Visiting </w:t>
      </w:r>
      <w:r w:rsidRPr="00771C6C">
        <w:rPr>
          <w:sz w:val="22"/>
          <w:szCs w:val="22"/>
        </w:rPr>
        <w:t>Ph.D.</w:t>
      </w:r>
      <w:r>
        <w:rPr>
          <w:sz w:val="22"/>
          <w:szCs w:val="22"/>
        </w:rPr>
        <w:t xml:space="preserve"> Student, </w:t>
      </w:r>
      <w:r w:rsidRPr="00771C6C">
        <w:rPr>
          <w:sz w:val="22"/>
          <w:szCs w:val="22"/>
        </w:rPr>
        <w:t>London School of Economics,</w:t>
      </w:r>
      <w:r>
        <w:rPr>
          <w:sz w:val="22"/>
          <w:szCs w:val="22"/>
        </w:rPr>
        <w:t xml:space="preserve"> </w:t>
      </w:r>
      <w:r w:rsidRPr="00771C6C">
        <w:rPr>
          <w:sz w:val="22"/>
          <w:szCs w:val="22"/>
        </w:rPr>
        <w:t>Department of Economics</w:t>
      </w:r>
      <w:r>
        <w:rPr>
          <w:sz w:val="22"/>
          <w:szCs w:val="22"/>
        </w:rPr>
        <w:t xml:space="preserve">, </w:t>
      </w:r>
      <w:r w:rsidRPr="00771C6C">
        <w:rPr>
          <w:sz w:val="22"/>
          <w:szCs w:val="22"/>
        </w:rPr>
        <w:t>2008-2012</w:t>
      </w:r>
      <w:r>
        <w:rPr>
          <w:sz w:val="22"/>
          <w:szCs w:val="22"/>
        </w:rPr>
        <w:t xml:space="preserve"> </w:t>
      </w:r>
    </w:p>
    <w:p w14:paraId="53A3AFB9" w14:textId="2DAA08BE" w:rsidR="004B297F" w:rsidRPr="004B297F" w:rsidRDefault="004B297F" w:rsidP="004B297F">
      <w:pPr>
        <w:tabs>
          <w:tab w:val="left" w:pos="-1440"/>
        </w:tabs>
        <w:ind w:left="720"/>
        <w:jc w:val="both"/>
        <w:rPr>
          <w:b/>
          <w:bCs/>
          <w:sz w:val="22"/>
          <w:szCs w:val="22"/>
        </w:rPr>
      </w:pPr>
      <w:r w:rsidRPr="00771C6C">
        <w:rPr>
          <w:sz w:val="22"/>
          <w:szCs w:val="22"/>
        </w:rPr>
        <w:t>(</w:t>
      </w:r>
      <w:r>
        <w:rPr>
          <w:sz w:val="22"/>
          <w:szCs w:val="22"/>
        </w:rPr>
        <w:t xml:space="preserve">2011-2012 </w:t>
      </w:r>
      <w:r w:rsidRPr="00771C6C">
        <w:rPr>
          <w:sz w:val="22"/>
          <w:szCs w:val="22"/>
        </w:rPr>
        <w:t>Job Market Candidate from both PSE and LS</w:t>
      </w:r>
      <w:r w:rsidR="000A7AD3">
        <w:rPr>
          <w:sz w:val="22"/>
          <w:szCs w:val="22"/>
        </w:rPr>
        <w:t>E</w:t>
      </w:r>
      <w:r w:rsidRPr="00771C6C">
        <w:rPr>
          <w:sz w:val="22"/>
          <w:szCs w:val="22"/>
        </w:rPr>
        <w:t>)</w:t>
      </w:r>
    </w:p>
    <w:p w14:paraId="3FE10A0A" w14:textId="6433CDAF" w:rsidR="00AE5567" w:rsidRPr="00E5643F" w:rsidRDefault="00AE5567" w:rsidP="009A120B">
      <w:pPr>
        <w:tabs>
          <w:tab w:val="left" w:pos="-1440"/>
        </w:tabs>
        <w:rPr>
          <w:sz w:val="8"/>
          <w:szCs w:val="8"/>
        </w:rPr>
      </w:pPr>
      <w:r w:rsidRPr="00771C6C">
        <w:rPr>
          <w:sz w:val="22"/>
          <w:szCs w:val="22"/>
        </w:rPr>
        <w:tab/>
      </w:r>
    </w:p>
    <w:p w14:paraId="374AF46E" w14:textId="02039CB1" w:rsidR="00AE5567" w:rsidRPr="00771C6C" w:rsidRDefault="00AE5567" w:rsidP="009A120B">
      <w:pPr>
        <w:tabs>
          <w:tab w:val="left" w:pos="-1440"/>
        </w:tabs>
        <w:rPr>
          <w:sz w:val="22"/>
          <w:szCs w:val="22"/>
        </w:rPr>
      </w:pPr>
      <w:r w:rsidRPr="00771C6C">
        <w:rPr>
          <w:sz w:val="22"/>
          <w:szCs w:val="22"/>
        </w:rPr>
        <w:tab/>
      </w:r>
      <w:r w:rsidRPr="00D12132">
        <w:rPr>
          <w:color w:val="002060"/>
          <w:sz w:val="22"/>
          <w:szCs w:val="22"/>
          <w:u w:val="single"/>
        </w:rPr>
        <w:t>M.A.</w:t>
      </w:r>
      <w:r w:rsidRPr="00D12132">
        <w:rPr>
          <w:color w:val="002060"/>
          <w:sz w:val="22"/>
          <w:szCs w:val="22"/>
        </w:rPr>
        <w:t xml:space="preserve"> </w:t>
      </w:r>
      <w:r w:rsidRPr="00771C6C">
        <w:rPr>
          <w:sz w:val="22"/>
          <w:szCs w:val="22"/>
        </w:rPr>
        <w:t>in Economics, Paris School of Economics-EHESS</w:t>
      </w:r>
      <w:r w:rsidR="003240E8">
        <w:rPr>
          <w:sz w:val="22"/>
          <w:szCs w:val="22"/>
        </w:rPr>
        <w:t>*</w:t>
      </w:r>
      <w:r w:rsidRPr="00771C6C">
        <w:rPr>
          <w:sz w:val="22"/>
          <w:szCs w:val="22"/>
        </w:rPr>
        <w:t>, 2007</w:t>
      </w:r>
    </w:p>
    <w:p w14:paraId="518FEEC9" w14:textId="77777777" w:rsidR="00AE5567" w:rsidRPr="00E5643F" w:rsidRDefault="00AE5567" w:rsidP="009A120B">
      <w:pPr>
        <w:tabs>
          <w:tab w:val="left" w:pos="-1440"/>
        </w:tabs>
        <w:rPr>
          <w:sz w:val="8"/>
          <w:szCs w:val="8"/>
        </w:rPr>
      </w:pPr>
      <w:r w:rsidRPr="00771C6C">
        <w:rPr>
          <w:sz w:val="22"/>
          <w:szCs w:val="22"/>
        </w:rPr>
        <w:tab/>
      </w:r>
    </w:p>
    <w:p w14:paraId="19C87228" w14:textId="5F9EE2DA" w:rsidR="00AE5567" w:rsidRPr="00176291" w:rsidRDefault="00AE5567" w:rsidP="007E2BF6">
      <w:pPr>
        <w:tabs>
          <w:tab w:val="left" w:pos="-1440"/>
        </w:tabs>
        <w:spacing w:after="120"/>
        <w:rPr>
          <w:sz w:val="22"/>
          <w:szCs w:val="22"/>
          <w:lang w:val="fr-FR"/>
        </w:rPr>
      </w:pPr>
      <w:r w:rsidRPr="00771C6C">
        <w:rPr>
          <w:sz w:val="22"/>
          <w:szCs w:val="22"/>
        </w:rPr>
        <w:tab/>
      </w:r>
      <w:proofErr w:type="spellStart"/>
      <w:r w:rsidRPr="00176291">
        <w:rPr>
          <w:color w:val="002060"/>
          <w:sz w:val="22"/>
          <w:szCs w:val="22"/>
          <w:u w:val="single"/>
          <w:lang w:val="fr-FR"/>
        </w:rPr>
        <w:t>BSc</w:t>
      </w:r>
      <w:proofErr w:type="spellEnd"/>
      <w:r w:rsidRPr="00176291">
        <w:rPr>
          <w:sz w:val="22"/>
          <w:szCs w:val="22"/>
          <w:lang w:val="fr-FR"/>
        </w:rPr>
        <w:t xml:space="preserve"> in </w:t>
      </w:r>
      <w:proofErr w:type="spellStart"/>
      <w:r w:rsidRPr="00176291">
        <w:rPr>
          <w:sz w:val="22"/>
          <w:szCs w:val="22"/>
          <w:lang w:val="fr-FR"/>
        </w:rPr>
        <w:t>Economics</w:t>
      </w:r>
      <w:proofErr w:type="spellEnd"/>
      <w:r w:rsidRPr="00176291">
        <w:rPr>
          <w:sz w:val="22"/>
          <w:szCs w:val="22"/>
          <w:lang w:val="fr-FR"/>
        </w:rPr>
        <w:t xml:space="preserve">, </w:t>
      </w:r>
      <w:proofErr w:type="spellStart"/>
      <w:r w:rsidRPr="00176291">
        <w:rPr>
          <w:sz w:val="22"/>
          <w:szCs w:val="22"/>
          <w:lang w:val="fr-FR"/>
        </w:rPr>
        <w:t>University</w:t>
      </w:r>
      <w:proofErr w:type="spellEnd"/>
      <w:r w:rsidRPr="00176291">
        <w:rPr>
          <w:sz w:val="22"/>
          <w:szCs w:val="22"/>
          <w:lang w:val="fr-FR"/>
        </w:rPr>
        <w:t xml:space="preserve"> Paris 1 Panthéon-Sorbonne, 2005</w:t>
      </w:r>
    </w:p>
    <w:p w14:paraId="6D71BA02" w14:textId="67412B60" w:rsidR="003240E8" w:rsidRPr="003240E8" w:rsidRDefault="003240E8" w:rsidP="009A120B">
      <w:pPr>
        <w:tabs>
          <w:tab w:val="left" w:pos="-1440"/>
        </w:tabs>
        <w:rPr>
          <w:sz w:val="18"/>
          <w:szCs w:val="18"/>
          <w:lang w:val="fr-FR"/>
        </w:rPr>
      </w:pPr>
      <w:r w:rsidRPr="003240E8">
        <w:rPr>
          <w:sz w:val="18"/>
          <w:szCs w:val="18"/>
          <w:lang w:val="fr-FR"/>
        </w:rPr>
        <w:tab/>
        <w:t>* Ecole des Hautes Etudes en Sciences Sociales</w:t>
      </w:r>
    </w:p>
    <w:p w14:paraId="39D039E7" w14:textId="5CFEBFA3" w:rsidR="00AE5567" w:rsidRPr="003240E8" w:rsidRDefault="00AE5567" w:rsidP="00985A3A">
      <w:pPr>
        <w:tabs>
          <w:tab w:val="left" w:pos="-1440"/>
        </w:tabs>
        <w:spacing w:after="60"/>
        <w:rPr>
          <w:sz w:val="10"/>
          <w:szCs w:val="10"/>
          <w:lang w:val="fr-FR"/>
        </w:rPr>
      </w:pPr>
    </w:p>
    <w:p w14:paraId="044A36CD" w14:textId="4803C611" w:rsidR="00AE5567" w:rsidRPr="008012C7" w:rsidRDefault="00AE5567" w:rsidP="00D273BB">
      <w:pPr>
        <w:rPr>
          <w:b/>
          <w:bCs/>
          <w:color w:val="002060"/>
          <w:sz w:val="22"/>
          <w:szCs w:val="22"/>
        </w:rPr>
      </w:pPr>
      <w:r w:rsidRPr="008012C7">
        <w:rPr>
          <w:b/>
          <w:bCs/>
          <w:color w:val="002060"/>
          <w:sz w:val="22"/>
          <w:szCs w:val="22"/>
        </w:rPr>
        <w:t>RESEARCH FIELDS</w:t>
      </w:r>
      <w:r w:rsidR="00E5643F">
        <w:rPr>
          <w:b/>
          <w:bCs/>
          <w:color w:val="002060"/>
          <w:sz w:val="22"/>
          <w:szCs w:val="22"/>
        </w:rPr>
        <w:t xml:space="preserve"> AND KEYWORDS</w:t>
      </w:r>
    </w:p>
    <w:p w14:paraId="2E250ED2" w14:textId="60F9581C" w:rsidR="00A11946" w:rsidRPr="001C4161" w:rsidRDefault="00A11946" w:rsidP="00A11946">
      <w:pPr>
        <w:rPr>
          <w:sz w:val="12"/>
          <w:szCs w:val="12"/>
        </w:rPr>
      </w:pPr>
    </w:p>
    <w:p w14:paraId="146FA690" w14:textId="177D775C" w:rsidR="00AE5567" w:rsidRPr="00D12132" w:rsidRDefault="00E900AC" w:rsidP="00E5643F">
      <w:pPr>
        <w:spacing w:after="60" w:line="312" w:lineRule="auto"/>
        <w:jc w:val="both"/>
        <w:rPr>
          <w:sz w:val="20"/>
          <w:szCs w:val="20"/>
        </w:rPr>
      </w:pPr>
      <w:r w:rsidRPr="00D12132">
        <w:rPr>
          <w:sz w:val="20"/>
          <w:szCs w:val="20"/>
        </w:rPr>
        <w:t>Urban</w:t>
      </w:r>
      <w:r w:rsidR="00176291">
        <w:rPr>
          <w:sz w:val="20"/>
          <w:szCs w:val="20"/>
        </w:rPr>
        <w:t xml:space="preserve"> &amp; Regional</w:t>
      </w:r>
      <w:r w:rsidRPr="00D12132">
        <w:rPr>
          <w:sz w:val="20"/>
          <w:szCs w:val="20"/>
        </w:rPr>
        <w:t xml:space="preserve"> Economics;</w:t>
      </w:r>
      <w:r w:rsidR="005F490F" w:rsidRPr="00D12132">
        <w:rPr>
          <w:sz w:val="20"/>
          <w:szCs w:val="20"/>
        </w:rPr>
        <w:t xml:space="preserve"> </w:t>
      </w:r>
      <w:r w:rsidR="00176291">
        <w:rPr>
          <w:sz w:val="20"/>
          <w:szCs w:val="20"/>
        </w:rPr>
        <w:t>Real Estate Economics;</w:t>
      </w:r>
      <w:r w:rsidRPr="00D12132">
        <w:rPr>
          <w:sz w:val="20"/>
          <w:szCs w:val="20"/>
        </w:rPr>
        <w:t xml:space="preserve"> </w:t>
      </w:r>
      <w:r w:rsidR="00176291" w:rsidRPr="00D12132">
        <w:rPr>
          <w:sz w:val="20"/>
          <w:szCs w:val="20"/>
        </w:rPr>
        <w:t xml:space="preserve">Development </w:t>
      </w:r>
      <w:r w:rsidR="00176291">
        <w:rPr>
          <w:sz w:val="20"/>
          <w:szCs w:val="20"/>
        </w:rPr>
        <w:t>&amp; Growth</w:t>
      </w:r>
      <w:r w:rsidR="00176291">
        <w:rPr>
          <w:sz w:val="20"/>
          <w:szCs w:val="20"/>
        </w:rPr>
        <w:t xml:space="preserve">; </w:t>
      </w:r>
      <w:r w:rsidR="00874CE4" w:rsidRPr="00D12132">
        <w:rPr>
          <w:sz w:val="20"/>
          <w:szCs w:val="20"/>
        </w:rPr>
        <w:t>Environmental Economics;</w:t>
      </w:r>
      <w:r w:rsidR="0097324B" w:rsidRPr="00D12132">
        <w:rPr>
          <w:sz w:val="20"/>
          <w:szCs w:val="20"/>
        </w:rPr>
        <w:t xml:space="preserve"> </w:t>
      </w:r>
    </w:p>
    <w:p w14:paraId="472420F4" w14:textId="6C44F71A" w:rsidR="00714C1A" w:rsidRDefault="00E5643F" w:rsidP="003240E8">
      <w:pPr>
        <w:spacing w:line="288" w:lineRule="auto"/>
        <w:jc w:val="both"/>
        <w:rPr>
          <w:sz w:val="20"/>
          <w:szCs w:val="20"/>
        </w:rPr>
      </w:pPr>
      <w:r w:rsidRPr="00E5643F">
        <w:rPr>
          <w:sz w:val="20"/>
          <w:szCs w:val="20"/>
        </w:rPr>
        <w:t xml:space="preserve">Keywords: </w:t>
      </w:r>
      <w:r w:rsidR="003240E8">
        <w:rPr>
          <w:sz w:val="20"/>
          <w:szCs w:val="20"/>
        </w:rPr>
        <w:t xml:space="preserve">housing, land use regulation, height restrictions, urban inclusion, urban poverty, urban renewal, </w:t>
      </w:r>
      <w:r w:rsidR="003D1140">
        <w:rPr>
          <w:sz w:val="20"/>
          <w:szCs w:val="20"/>
        </w:rPr>
        <w:t xml:space="preserve">satellite mapping, </w:t>
      </w:r>
      <w:r w:rsidR="003240E8">
        <w:rPr>
          <w:sz w:val="20"/>
          <w:szCs w:val="20"/>
        </w:rPr>
        <w:t>vertical urban development, urban compactness, sprawl, urban sustainability, commercial real estate,</w:t>
      </w:r>
      <w:r w:rsidR="00C653FE">
        <w:rPr>
          <w:sz w:val="20"/>
          <w:szCs w:val="20"/>
        </w:rPr>
        <w:t xml:space="preserve"> </w:t>
      </w:r>
      <w:r w:rsidR="003240E8">
        <w:rPr>
          <w:sz w:val="20"/>
          <w:szCs w:val="20"/>
        </w:rPr>
        <w:t xml:space="preserve">urban expansion, urban demography, global cities, cities and the environment, </w:t>
      </w:r>
      <w:r w:rsidRPr="00E5643F">
        <w:rPr>
          <w:sz w:val="20"/>
          <w:szCs w:val="20"/>
        </w:rPr>
        <w:t xml:space="preserve">structural </w:t>
      </w:r>
      <w:r w:rsidR="00C823A2">
        <w:rPr>
          <w:sz w:val="20"/>
          <w:szCs w:val="20"/>
        </w:rPr>
        <w:t>change</w:t>
      </w:r>
      <w:r w:rsidRPr="00E5643F">
        <w:rPr>
          <w:sz w:val="20"/>
          <w:szCs w:val="20"/>
        </w:rPr>
        <w:t xml:space="preserve">, </w:t>
      </w:r>
      <w:r>
        <w:rPr>
          <w:sz w:val="20"/>
          <w:szCs w:val="20"/>
        </w:rPr>
        <w:t>climate change, human capital,</w:t>
      </w:r>
      <w:r w:rsidR="00005A78">
        <w:rPr>
          <w:sz w:val="20"/>
          <w:szCs w:val="20"/>
        </w:rPr>
        <w:t xml:space="preserve"> </w:t>
      </w:r>
      <w:r w:rsidR="00D12132">
        <w:rPr>
          <w:sz w:val="20"/>
          <w:szCs w:val="20"/>
        </w:rPr>
        <w:t>education</w:t>
      </w:r>
      <w:r w:rsidR="00C823A2">
        <w:rPr>
          <w:sz w:val="20"/>
          <w:szCs w:val="20"/>
        </w:rPr>
        <w:t xml:space="preserve">, </w:t>
      </w:r>
      <w:r w:rsidR="00005A78">
        <w:rPr>
          <w:sz w:val="20"/>
          <w:szCs w:val="20"/>
        </w:rPr>
        <w:t>returns to</w:t>
      </w:r>
      <w:r w:rsidR="00D12132">
        <w:rPr>
          <w:sz w:val="20"/>
          <w:szCs w:val="20"/>
        </w:rPr>
        <w:t xml:space="preserve"> work</w:t>
      </w:r>
      <w:r w:rsidR="00005A78">
        <w:rPr>
          <w:sz w:val="20"/>
          <w:szCs w:val="20"/>
        </w:rPr>
        <w:t xml:space="preserve"> experience,</w:t>
      </w:r>
      <w:r w:rsidR="00C823A2">
        <w:rPr>
          <w:sz w:val="20"/>
          <w:szCs w:val="20"/>
        </w:rPr>
        <w:t xml:space="preserve"> </w:t>
      </w:r>
      <w:r w:rsidR="00DA646E">
        <w:rPr>
          <w:sz w:val="20"/>
          <w:szCs w:val="20"/>
        </w:rPr>
        <w:t>labor</w:t>
      </w:r>
      <w:r w:rsidR="00D12132">
        <w:rPr>
          <w:sz w:val="20"/>
          <w:szCs w:val="20"/>
        </w:rPr>
        <w:t xml:space="preserve"> markets</w:t>
      </w:r>
      <w:r w:rsidR="00C653FE">
        <w:rPr>
          <w:sz w:val="20"/>
          <w:szCs w:val="20"/>
        </w:rPr>
        <w:t>, migration, transport infrastructure, economic history</w:t>
      </w:r>
    </w:p>
    <w:p w14:paraId="0DBD9F29" w14:textId="2E1FC69A" w:rsidR="00167BC2" w:rsidRPr="00D273BB" w:rsidRDefault="00176291" w:rsidP="00167BC2">
      <w:pPr>
        <w:spacing w:line="312" w:lineRule="auto"/>
        <w:jc w:val="both"/>
        <w:rPr>
          <w:sz w:val="16"/>
          <w:szCs w:val="16"/>
        </w:rPr>
      </w:pPr>
      <w:r>
        <w:rPr>
          <w:noProof/>
          <w:sz w:val="8"/>
          <w:szCs w:val="8"/>
        </w:rPr>
        <w:drawing>
          <wp:anchor distT="0" distB="0" distL="114300" distR="114300" simplePos="0" relativeHeight="251659264" behindDoc="0" locked="0" layoutInCell="1" allowOverlap="1" wp14:anchorId="76DD5737" wp14:editId="1A9A6D91">
            <wp:simplePos x="0" y="0"/>
            <wp:positionH relativeFrom="margin">
              <wp:posOffset>4576445</wp:posOffset>
            </wp:positionH>
            <wp:positionV relativeFrom="paragraph">
              <wp:posOffset>50237</wp:posOffset>
            </wp:positionV>
            <wp:extent cx="1521690" cy="154745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1690" cy="1547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BB497" w14:textId="3FAA0B20" w:rsidR="00714C1A" w:rsidRPr="008012C7" w:rsidRDefault="00714C1A" w:rsidP="00D273BB">
      <w:pPr>
        <w:rPr>
          <w:b/>
          <w:bCs/>
          <w:color w:val="002060"/>
          <w:sz w:val="22"/>
          <w:szCs w:val="22"/>
        </w:rPr>
      </w:pPr>
      <w:r w:rsidRPr="008012C7">
        <w:rPr>
          <w:b/>
          <w:bCs/>
          <w:color w:val="002060"/>
          <w:sz w:val="22"/>
          <w:szCs w:val="22"/>
        </w:rPr>
        <w:t>RESEARCH SCORE</w:t>
      </w:r>
      <w:r w:rsidR="00D273BB" w:rsidRPr="008012C7">
        <w:rPr>
          <w:b/>
          <w:bCs/>
          <w:color w:val="002060"/>
          <w:sz w:val="22"/>
          <w:szCs w:val="22"/>
        </w:rPr>
        <w:t>S</w:t>
      </w:r>
      <w:r w:rsidR="00163286" w:rsidRPr="008012C7">
        <w:rPr>
          <w:b/>
          <w:bCs/>
          <w:color w:val="002060"/>
          <w:sz w:val="22"/>
          <w:szCs w:val="22"/>
        </w:rPr>
        <w:t xml:space="preserve"> </w:t>
      </w:r>
      <w:r w:rsidR="00F53AC4">
        <w:rPr>
          <w:b/>
          <w:bCs/>
          <w:color w:val="002060"/>
          <w:sz w:val="22"/>
          <w:szCs w:val="22"/>
        </w:rPr>
        <w:t>AND CITATIONS</w:t>
      </w:r>
    </w:p>
    <w:p w14:paraId="3A61301F" w14:textId="23311C84" w:rsidR="00714C1A" w:rsidRPr="001C4161" w:rsidRDefault="00714C1A" w:rsidP="00714C1A">
      <w:pPr>
        <w:spacing w:line="264" w:lineRule="auto"/>
        <w:ind w:left="720"/>
        <w:jc w:val="both"/>
        <w:rPr>
          <w:sz w:val="12"/>
          <w:szCs w:val="12"/>
        </w:rPr>
      </w:pPr>
    </w:p>
    <w:p w14:paraId="65C5F0E9" w14:textId="1EFCB176" w:rsidR="0098798D" w:rsidRDefault="00714C1A" w:rsidP="0098798D">
      <w:pPr>
        <w:jc w:val="both"/>
        <w:rPr>
          <w:sz w:val="22"/>
          <w:szCs w:val="22"/>
        </w:rPr>
      </w:pPr>
      <w:r w:rsidRPr="001C4161">
        <w:rPr>
          <w:sz w:val="22"/>
          <w:szCs w:val="22"/>
          <w:u w:val="single"/>
        </w:rPr>
        <w:t>R</w:t>
      </w:r>
      <w:r w:rsidR="00822C40" w:rsidRPr="001C4161">
        <w:rPr>
          <w:sz w:val="22"/>
          <w:szCs w:val="22"/>
          <w:u w:val="single"/>
        </w:rPr>
        <w:t>EPEC IDEAS</w:t>
      </w:r>
      <w:r w:rsidR="00822C40" w:rsidRPr="001C4161">
        <w:rPr>
          <w:sz w:val="22"/>
          <w:szCs w:val="22"/>
        </w:rPr>
        <w:t xml:space="preserve"> </w:t>
      </w:r>
      <w:r w:rsidR="0098798D">
        <w:rPr>
          <w:sz w:val="22"/>
          <w:szCs w:val="22"/>
        </w:rPr>
        <w:t xml:space="preserve">for economists </w:t>
      </w:r>
      <w:r w:rsidR="00F46579">
        <w:rPr>
          <w:sz w:val="22"/>
          <w:szCs w:val="22"/>
        </w:rPr>
        <w:t xml:space="preserve">- </w:t>
      </w:r>
      <w:r w:rsidR="00822C40" w:rsidRPr="00E53BD8">
        <w:rPr>
          <w:i/>
          <w:iCs/>
          <w:sz w:val="22"/>
          <w:szCs w:val="22"/>
          <w:u w:val="single"/>
        </w:rPr>
        <w:t>Authors10</w:t>
      </w:r>
      <w:r w:rsidR="00822C40" w:rsidRPr="001C4161">
        <w:rPr>
          <w:i/>
          <w:iCs/>
          <w:sz w:val="22"/>
          <w:szCs w:val="22"/>
        </w:rPr>
        <w:t xml:space="preserve"> </w:t>
      </w:r>
      <w:r w:rsidR="00822C40" w:rsidRPr="001C4161">
        <w:rPr>
          <w:sz w:val="22"/>
          <w:szCs w:val="22"/>
        </w:rPr>
        <w:t>score (publications last 10 years</w:t>
      </w:r>
      <w:r w:rsidR="0098798D">
        <w:rPr>
          <w:sz w:val="22"/>
          <w:szCs w:val="22"/>
        </w:rPr>
        <w:t>,</w:t>
      </w:r>
    </w:p>
    <w:p w14:paraId="12B2574C" w14:textId="16C4C4F8" w:rsidR="0098798D" w:rsidRDefault="00822C40" w:rsidP="0098798D">
      <w:pPr>
        <w:jc w:val="both"/>
        <w:rPr>
          <w:sz w:val="22"/>
          <w:szCs w:val="22"/>
        </w:rPr>
      </w:pPr>
      <w:r w:rsidRPr="001C4161">
        <w:rPr>
          <w:sz w:val="22"/>
          <w:szCs w:val="22"/>
        </w:rPr>
        <w:t>since PhD in 2012) =</w:t>
      </w:r>
      <w:r w:rsidR="00874CE4">
        <w:rPr>
          <w:sz w:val="22"/>
          <w:szCs w:val="22"/>
        </w:rPr>
        <w:t xml:space="preserve"> </w:t>
      </w:r>
      <w:r w:rsidR="00874CE4" w:rsidRPr="00874CE4">
        <w:rPr>
          <w:sz w:val="22"/>
          <w:szCs w:val="22"/>
        </w:rPr>
        <w:t>1</w:t>
      </w:r>
      <w:r w:rsidR="00176291">
        <w:rPr>
          <w:sz w:val="22"/>
          <w:szCs w:val="22"/>
        </w:rPr>
        <w:t>4.19</w:t>
      </w:r>
      <w:r w:rsidR="0099349B" w:rsidRPr="001C4161">
        <w:rPr>
          <w:sz w:val="22"/>
          <w:szCs w:val="22"/>
        </w:rPr>
        <w:t>, ranked #</w:t>
      </w:r>
      <w:r w:rsidR="00C6435F">
        <w:rPr>
          <w:sz w:val="22"/>
          <w:szCs w:val="22"/>
        </w:rPr>
        <w:t>1</w:t>
      </w:r>
      <w:r w:rsidR="00176291">
        <w:rPr>
          <w:sz w:val="22"/>
          <w:szCs w:val="22"/>
        </w:rPr>
        <w:t>3</w:t>
      </w:r>
      <w:r w:rsidR="0099349B" w:rsidRPr="001C4161">
        <w:rPr>
          <w:sz w:val="22"/>
          <w:szCs w:val="22"/>
        </w:rPr>
        <w:t xml:space="preserve"> in </w:t>
      </w:r>
      <w:r w:rsidR="0098798D">
        <w:rPr>
          <w:sz w:val="22"/>
          <w:szCs w:val="22"/>
        </w:rPr>
        <w:t xml:space="preserve">the </w:t>
      </w:r>
      <w:r w:rsidR="0099349B" w:rsidRPr="001C4161">
        <w:rPr>
          <w:sz w:val="22"/>
          <w:szCs w:val="22"/>
        </w:rPr>
        <w:t xml:space="preserve">District of Columbia </w:t>
      </w:r>
    </w:p>
    <w:p w14:paraId="431968FE" w14:textId="1FE44185" w:rsidR="00822C40" w:rsidRPr="001C4161" w:rsidRDefault="0099349B" w:rsidP="0098798D">
      <w:pPr>
        <w:jc w:val="both"/>
        <w:rPr>
          <w:sz w:val="22"/>
          <w:szCs w:val="22"/>
        </w:rPr>
      </w:pPr>
      <w:r w:rsidRPr="001C4161">
        <w:rPr>
          <w:sz w:val="22"/>
          <w:szCs w:val="22"/>
        </w:rPr>
        <w:t>and #</w:t>
      </w:r>
      <w:r w:rsidR="00F46579">
        <w:rPr>
          <w:sz w:val="22"/>
          <w:szCs w:val="22"/>
        </w:rPr>
        <w:t>1</w:t>
      </w:r>
      <w:r w:rsidRPr="001C4161">
        <w:rPr>
          <w:sz w:val="22"/>
          <w:szCs w:val="22"/>
        </w:rPr>
        <w:t xml:space="preserve"> at </w:t>
      </w:r>
      <w:r>
        <w:rPr>
          <w:sz w:val="22"/>
          <w:szCs w:val="22"/>
        </w:rPr>
        <w:t>GWU</w:t>
      </w:r>
      <w:r w:rsidRPr="001C4161">
        <w:rPr>
          <w:sz w:val="22"/>
          <w:szCs w:val="22"/>
        </w:rPr>
        <w:t>: see https://ideas.repec.org/top/top.usa-dc.html</w:t>
      </w:r>
    </w:p>
    <w:p w14:paraId="4A19D89A" w14:textId="16BC959D" w:rsidR="00822C40" w:rsidRPr="001C4161" w:rsidRDefault="00822C40" w:rsidP="00714C1A">
      <w:pPr>
        <w:spacing w:after="60"/>
        <w:jc w:val="both"/>
        <w:rPr>
          <w:sz w:val="8"/>
          <w:szCs w:val="8"/>
        </w:rPr>
      </w:pPr>
    </w:p>
    <w:p w14:paraId="75B43CA6" w14:textId="056398AE" w:rsidR="00714C1A" w:rsidRDefault="00822C40" w:rsidP="00822C40">
      <w:pPr>
        <w:spacing w:after="60"/>
        <w:jc w:val="both"/>
        <w:rPr>
          <w:b/>
          <w:bCs/>
          <w:sz w:val="22"/>
          <w:szCs w:val="22"/>
          <w:u w:val="single"/>
        </w:rPr>
      </w:pPr>
      <w:r w:rsidRPr="001C4161">
        <w:rPr>
          <w:sz w:val="22"/>
          <w:szCs w:val="22"/>
          <w:u w:val="single"/>
        </w:rPr>
        <w:t>GOOGLE SCHOLAR</w:t>
      </w:r>
      <w:r w:rsidRPr="001C4161">
        <w:rPr>
          <w:sz w:val="22"/>
          <w:szCs w:val="22"/>
        </w:rPr>
        <w:t xml:space="preserve"> </w:t>
      </w:r>
      <w:r w:rsidR="004E500C" w:rsidRPr="001C4161">
        <w:rPr>
          <w:sz w:val="22"/>
          <w:szCs w:val="22"/>
        </w:rPr>
        <w:t>citations</w:t>
      </w:r>
      <w:r w:rsidR="0098798D">
        <w:rPr>
          <w:sz w:val="22"/>
          <w:szCs w:val="22"/>
        </w:rPr>
        <w:t xml:space="preserve"> = </w:t>
      </w:r>
      <w:r w:rsidR="00337222">
        <w:rPr>
          <w:sz w:val="22"/>
          <w:szCs w:val="22"/>
        </w:rPr>
        <w:t>5,</w:t>
      </w:r>
      <w:r w:rsidR="00176291">
        <w:rPr>
          <w:sz w:val="22"/>
          <w:szCs w:val="22"/>
        </w:rPr>
        <w:t>204</w:t>
      </w:r>
      <w:r w:rsidR="0098798D">
        <w:rPr>
          <w:sz w:val="22"/>
          <w:szCs w:val="22"/>
        </w:rPr>
        <w:t xml:space="preserve">. </w:t>
      </w:r>
      <w:r w:rsidR="008721F5">
        <w:rPr>
          <w:i/>
          <w:iCs/>
          <w:sz w:val="22"/>
          <w:szCs w:val="22"/>
        </w:rPr>
        <w:t>S</w:t>
      </w:r>
      <w:r w:rsidR="0099349B" w:rsidRPr="001C4161">
        <w:rPr>
          <w:i/>
          <w:iCs/>
          <w:sz w:val="22"/>
          <w:szCs w:val="22"/>
        </w:rPr>
        <w:t>ince 201</w:t>
      </w:r>
      <w:r w:rsidR="00F61A63">
        <w:rPr>
          <w:i/>
          <w:iCs/>
          <w:sz w:val="22"/>
          <w:szCs w:val="22"/>
        </w:rPr>
        <w:t>9</w:t>
      </w:r>
      <w:r w:rsidR="0099349B" w:rsidRPr="001C4161">
        <w:rPr>
          <w:sz w:val="22"/>
          <w:szCs w:val="22"/>
        </w:rPr>
        <w:t xml:space="preserve"> (since PhD in 201</w:t>
      </w:r>
      <w:r w:rsidR="0099349B">
        <w:rPr>
          <w:sz w:val="22"/>
          <w:szCs w:val="22"/>
        </w:rPr>
        <w:t>2</w:t>
      </w:r>
      <w:r w:rsidR="0099349B" w:rsidRPr="001C4161">
        <w:rPr>
          <w:sz w:val="22"/>
          <w:szCs w:val="22"/>
        </w:rPr>
        <w:t xml:space="preserve">) = </w:t>
      </w:r>
      <w:r w:rsidR="008721F5">
        <w:rPr>
          <w:sz w:val="22"/>
          <w:szCs w:val="22"/>
        </w:rPr>
        <w:t>3,</w:t>
      </w:r>
      <w:r w:rsidR="00176291">
        <w:rPr>
          <w:sz w:val="22"/>
          <w:szCs w:val="22"/>
        </w:rPr>
        <w:t>667</w:t>
      </w:r>
    </w:p>
    <w:p w14:paraId="6248E211" w14:textId="053CF399" w:rsidR="00AE5567" w:rsidRPr="00B32FCC" w:rsidRDefault="0075318C" w:rsidP="00985A3A">
      <w:pPr>
        <w:pStyle w:val="Heading2"/>
        <w:tabs>
          <w:tab w:val="clear" w:pos="-1080"/>
          <w:tab w:val="clear" w:pos="-720"/>
          <w:tab w:val="clear" w:pos="0"/>
          <w:tab w:val="clear" w:pos="720"/>
          <w:tab w:val="clear" w:pos="1440"/>
          <w:tab w:val="clear" w:pos="2160"/>
          <w:tab w:val="clear" w:pos="2880"/>
          <w:tab w:val="clear" w:pos="3600"/>
          <w:tab w:val="clear" w:pos="3780"/>
          <w:tab w:val="clear" w:pos="5040"/>
          <w:tab w:val="clear" w:pos="5760"/>
          <w:tab w:val="clear" w:pos="6480"/>
          <w:tab w:val="clear" w:pos="6660"/>
          <w:tab w:val="clear" w:pos="7920"/>
          <w:tab w:val="left" w:pos="-1440"/>
        </w:tabs>
        <w:spacing w:after="60"/>
        <w:rPr>
          <w:color w:val="002060"/>
        </w:rPr>
      </w:pPr>
      <w:r>
        <w:rPr>
          <w:color w:val="002060"/>
        </w:rPr>
        <w:lastRenderedPageBreak/>
        <w:t xml:space="preserve">ACADEMIC </w:t>
      </w:r>
      <w:r w:rsidR="00AE5567" w:rsidRPr="00B32FCC">
        <w:rPr>
          <w:color w:val="002060"/>
        </w:rPr>
        <w:t>PUBLICATIONS</w:t>
      </w:r>
      <w:r>
        <w:rPr>
          <w:color w:val="002060"/>
        </w:rPr>
        <w:t xml:space="preserve"> IN PEER-REVIEWED JOURNALS</w:t>
      </w:r>
      <w:r w:rsidR="00EA6AD3">
        <w:rPr>
          <w:color w:val="002060"/>
        </w:rPr>
        <w:t xml:space="preserve"> (N = 24)</w:t>
      </w:r>
    </w:p>
    <w:p w14:paraId="6FB6FEA4" w14:textId="77777777" w:rsidR="00B32FCC" w:rsidRPr="003D1140" w:rsidRDefault="00B32FCC" w:rsidP="00DA512F">
      <w:pPr>
        <w:spacing w:after="60"/>
        <w:jc w:val="both"/>
        <w:rPr>
          <w:sz w:val="6"/>
          <w:szCs w:val="6"/>
        </w:rPr>
      </w:pPr>
    </w:p>
    <w:p w14:paraId="2283B01E" w14:textId="1B077621" w:rsidR="003D1140" w:rsidRPr="005E628D" w:rsidRDefault="003D1140" w:rsidP="00F53AC4">
      <w:pPr>
        <w:spacing w:after="180"/>
        <w:jc w:val="both"/>
        <w:rPr>
          <w:sz w:val="22"/>
          <w:szCs w:val="22"/>
          <w:u w:val="single"/>
        </w:rPr>
      </w:pPr>
      <w:r w:rsidRPr="003E5D06">
        <w:rPr>
          <w:sz w:val="22"/>
          <w:szCs w:val="22"/>
          <w:u w:val="single"/>
        </w:rPr>
        <w:t xml:space="preserve">24 publications in peer-reviewed journals. </w:t>
      </w:r>
      <w:r w:rsidR="00F53AC4">
        <w:rPr>
          <w:sz w:val="22"/>
          <w:szCs w:val="22"/>
          <w:u w:val="single"/>
        </w:rPr>
        <w:t>Publications</w:t>
      </w:r>
      <w:r w:rsidRPr="005E628D">
        <w:rPr>
          <w:sz w:val="22"/>
          <w:szCs w:val="22"/>
          <w:u w:val="single"/>
        </w:rPr>
        <w:t xml:space="preserve"> (by chronological order): </w:t>
      </w:r>
    </w:p>
    <w:p w14:paraId="70DE1686" w14:textId="418232CF" w:rsidR="00C6435F" w:rsidRPr="003D1140" w:rsidRDefault="00F53AC4" w:rsidP="007F71A6">
      <w:pPr>
        <w:spacing w:after="160"/>
        <w:jc w:val="both"/>
        <w:rPr>
          <w:sz w:val="22"/>
          <w:szCs w:val="22"/>
          <w:u w:val="single"/>
        </w:rPr>
      </w:pPr>
      <w:r>
        <w:rPr>
          <w:sz w:val="22"/>
          <w:szCs w:val="22"/>
        </w:rPr>
        <w:t xml:space="preserve">24. </w:t>
      </w:r>
      <w:r w:rsidR="00C6435F" w:rsidRPr="00176291">
        <w:rPr>
          <w:sz w:val="22"/>
          <w:szCs w:val="22"/>
        </w:rPr>
        <w:t xml:space="preserve">Roberto Samaniego, Remi Jedwab, Paul Romer &amp; Asif Islam. </w:t>
      </w:r>
      <w:r w:rsidR="00C6435F" w:rsidRPr="003D1140">
        <w:rPr>
          <w:sz w:val="22"/>
          <w:szCs w:val="22"/>
        </w:rPr>
        <w:t xml:space="preserve">2024. “Scars of Pandemics from Lost Schooling and Experience: Aggregate Implications and Gender Differences Through the Lens of COVID-19”, </w:t>
      </w:r>
      <w:r>
        <w:rPr>
          <w:bCs/>
          <w:sz w:val="22"/>
          <w:szCs w:val="22"/>
        </w:rPr>
        <w:t>forthcoming</w:t>
      </w:r>
      <w:r w:rsidR="00C6435F" w:rsidRPr="003D1140">
        <w:rPr>
          <w:bCs/>
          <w:sz w:val="22"/>
          <w:szCs w:val="22"/>
        </w:rPr>
        <w:t xml:space="preserve"> in the</w:t>
      </w:r>
      <w:r w:rsidR="00C6435F" w:rsidRPr="003E5D06">
        <w:rPr>
          <w:b/>
          <w:bCs/>
          <w:sz w:val="22"/>
          <w:szCs w:val="22"/>
        </w:rPr>
        <w:t xml:space="preserve"> </w:t>
      </w:r>
      <w:r w:rsidR="00C6435F" w:rsidRPr="003D1140">
        <w:rPr>
          <w:b/>
          <w:bCs/>
          <w:sz w:val="22"/>
          <w:szCs w:val="22"/>
          <w:u w:val="single"/>
        </w:rPr>
        <w:t>Journal of Economic Growth</w:t>
      </w:r>
    </w:p>
    <w:p w14:paraId="234E6D94" w14:textId="21962F0E" w:rsidR="00C6435F" w:rsidRPr="003D1140" w:rsidRDefault="00F53AC4" w:rsidP="007F71A6">
      <w:pPr>
        <w:spacing w:after="160"/>
        <w:jc w:val="both"/>
        <w:rPr>
          <w:b/>
          <w:bCs/>
          <w:sz w:val="22"/>
          <w:szCs w:val="22"/>
          <w:u w:val="single"/>
        </w:rPr>
      </w:pPr>
      <w:r>
        <w:rPr>
          <w:sz w:val="22"/>
          <w:szCs w:val="22"/>
        </w:rPr>
        <w:t xml:space="preserve">23. </w:t>
      </w:r>
      <w:r w:rsidR="008D13E5" w:rsidRPr="003D1140">
        <w:rPr>
          <w:sz w:val="22"/>
          <w:szCs w:val="22"/>
        </w:rPr>
        <w:t>Remi Jedwab, Mark Koyama &amp; Noel Johnson.</w:t>
      </w:r>
      <w:r w:rsidR="00C6435F" w:rsidRPr="003D1140">
        <w:rPr>
          <w:sz w:val="22"/>
          <w:szCs w:val="22"/>
        </w:rPr>
        <w:t xml:space="preserve"> 2024</w:t>
      </w:r>
      <w:r w:rsidR="008D13E5" w:rsidRPr="003D1140">
        <w:rPr>
          <w:sz w:val="22"/>
          <w:szCs w:val="22"/>
        </w:rPr>
        <w:t xml:space="preserve"> “Pandemics and Cities: Evidence from the Black Death”, </w:t>
      </w:r>
      <w:r w:rsidR="008D13E5" w:rsidRPr="003D1140">
        <w:rPr>
          <w:b/>
          <w:bCs/>
          <w:sz w:val="22"/>
          <w:szCs w:val="22"/>
          <w:u w:val="single"/>
        </w:rPr>
        <w:t>Journal of Urban Economics</w:t>
      </w:r>
      <w:r w:rsidR="00C6435F" w:rsidRPr="003D1140">
        <w:rPr>
          <w:bCs/>
          <w:sz w:val="22"/>
          <w:szCs w:val="22"/>
        </w:rPr>
        <w:t>, Volume 139. 103628.</w:t>
      </w:r>
    </w:p>
    <w:p w14:paraId="5D570410" w14:textId="18702708" w:rsidR="008776E0" w:rsidRPr="003D1140" w:rsidRDefault="00F53AC4" w:rsidP="007F71A6">
      <w:pPr>
        <w:spacing w:after="160"/>
        <w:jc w:val="both"/>
        <w:rPr>
          <w:b/>
          <w:bCs/>
          <w:sz w:val="22"/>
          <w:szCs w:val="22"/>
          <w:u w:val="single"/>
        </w:rPr>
      </w:pPr>
      <w:r>
        <w:rPr>
          <w:sz w:val="22"/>
          <w:szCs w:val="22"/>
        </w:rPr>
        <w:t xml:space="preserve">22. </w:t>
      </w:r>
      <w:r w:rsidR="00DA512F" w:rsidRPr="003D1140">
        <w:rPr>
          <w:sz w:val="22"/>
          <w:szCs w:val="22"/>
        </w:rPr>
        <w:t>Remi Jedwab, Paul Romer</w:t>
      </w:r>
      <w:r w:rsidR="00BF3DC0" w:rsidRPr="003D1140">
        <w:rPr>
          <w:sz w:val="22"/>
          <w:szCs w:val="22"/>
        </w:rPr>
        <w:t>, Asif Islam</w:t>
      </w:r>
      <w:r w:rsidR="00DA512F" w:rsidRPr="003D1140">
        <w:rPr>
          <w:sz w:val="22"/>
          <w:szCs w:val="22"/>
        </w:rPr>
        <w:t xml:space="preserve"> </w:t>
      </w:r>
      <w:r w:rsidR="00771C6C" w:rsidRPr="003D1140">
        <w:rPr>
          <w:sz w:val="22"/>
          <w:szCs w:val="22"/>
        </w:rPr>
        <w:t>&amp;</w:t>
      </w:r>
      <w:r w:rsidR="00DA512F" w:rsidRPr="003D1140">
        <w:rPr>
          <w:sz w:val="22"/>
          <w:szCs w:val="22"/>
        </w:rPr>
        <w:t xml:space="preserve"> Roberto Samaniego. 202</w:t>
      </w:r>
      <w:r w:rsidR="008776E0" w:rsidRPr="003D1140">
        <w:rPr>
          <w:sz w:val="22"/>
          <w:szCs w:val="22"/>
        </w:rPr>
        <w:t>3</w:t>
      </w:r>
      <w:r w:rsidR="00DA512F" w:rsidRPr="003D1140">
        <w:rPr>
          <w:sz w:val="22"/>
          <w:szCs w:val="22"/>
        </w:rPr>
        <w:t xml:space="preserve"> “Human Capital Accumulation at Work: Estimates and Implications for Long-Run Economic Growth”, </w:t>
      </w:r>
      <w:r w:rsidR="00DA512F" w:rsidRPr="003D1140">
        <w:rPr>
          <w:b/>
          <w:bCs/>
          <w:sz w:val="22"/>
          <w:szCs w:val="22"/>
          <w:u w:val="single"/>
        </w:rPr>
        <w:t>American Economic Journal: Macroeconomics</w:t>
      </w:r>
      <w:r w:rsidR="000A7AD3" w:rsidRPr="003D1140">
        <w:rPr>
          <w:bCs/>
          <w:sz w:val="22"/>
          <w:szCs w:val="22"/>
        </w:rPr>
        <w:t>, 15: 191-223.</w:t>
      </w:r>
    </w:p>
    <w:p w14:paraId="319147DD" w14:textId="05BDFEC4" w:rsidR="008776E0" w:rsidRPr="003D1140" w:rsidRDefault="00F53AC4" w:rsidP="007F71A6">
      <w:pPr>
        <w:spacing w:after="160"/>
        <w:jc w:val="both"/>
        <w:rPr>
          <w:b/>
          <w:bCs/>
          <w:sz w:val="22"/>
          <w:szCs w:val="22"/>
          <w:u w:val="single"/>
        </w:rPr>
      </w:pPr>
      <w:r>
        <w:rPr>
          <w:sz w:val="22"/>
          <w:szCs w:val="22"/>
        </w:rPr>
        <w:t xml:space="preserve">21. </w:t>
      </w:r>
      <w:r w:rsidR="008776E0" w:rsidRPr="003D1140">
        <w:rPr>
          <w:sz w:val="22"/>
          <w:szCs w:val="22"/>
        </w:rPr>
        <w:t xml:space="preserve">Remi </w:t>
      </w:r>
      <w:proofErr w:type="spellStart"/>
      <w:r w:rsidR="008776E0" w:rsidRPr="003D1140">
        <w:rPr>
          <w:sz w:val="22"/>
          <w:szCs w:val="22"/>
        </w:rPr>
        <w:t>Jedwab</w:t>
      </w:r>
      <w:proofErr w:type="spellEnd"/>
      <w:r w:rsidR="008776E0" w:rsidRPr="003D1140">
        <w:rPr>
          <w:sz w:val="22"/>
          <w:szCs w:val="22"/>
        </w:rPr>
        <w:t xml:space="preserve"> and Jason Barr. “Vertical Urban Development Gaps in Global and Historical Perspective”, </w:t>
      </w:r>
      <w:r w:rsidR="008776E0" w:rsidRPr="003D1140">
        <w:rPr>
          <w:b/>
          <w:bCs/>
          <w:sz w:val="22"/>
          <w:szCs w:val="22"/>
          <w:u w:val="single"/>
        </w:rPr>
        <w:t>Real Estate Economics</w:t>
      </w:r>
      <w:r w:rsidR="000A7AD3" w:rsidRPr="003D1140">
        <w:rPr>
          <w:sz w:val="22"/>
          <w:szCs w:val="22"/>
        </w:rPr>
        <w:t>, 00, 1–35. https://doi.org/10.1111/1540-6229.12436</w:t>
      </w:r>
    </w:p>
    <w:p w14:paraId="6C578ECD" w14:textId="486183DF" w:rsidR="008776E0" w:rsidRPr="003D1140" w:rsidRDefault="00F53AC4" w:rsidP="007F71A6">
      <w:pPr>
        <w:pStyle w:val="Heading2"/>
        <w:tabs>
          <w:tab w:val="left" w:pos="-1440"/>
        </w:tabs>
        <w:spacing w:after="160"/>
        <w:jc w:val="both"/>
        <w:rPr>
          <w:b w:val="0"/>
          <w:bCs w:val="0"/>
        </w:rPr>
      </w:pPr>
      <w:r>
        <w:rPr>
          <w:b w:val="0"/>
          <w:bCs w:val="0"/>
        </w:rPr>
        <w:t xml:space="preserve">20. </w:t>
      </w:r>
      <w:r w:rsidR="008776E0" w:rsidRPr="003D1140">
        <w:rPr>
          <w:b w:val="0"/>
          <w:bCs w:val="0"/>
        </w:rPr>
        <w:t xml:space="preserve">Marina </w:t>
      </w:r>
      <w:proofErr w:type="spellStart"/>
      <w:r w:rsidR="008776E0" w:rsidRPr="003D1140">
        <w:rPr>
          <w:b w:val="0"/>
          <w:bCs w:val="0"/>
        </w:rPr>
        <w:t>Gindelsky</w:t>
      </w:r>
      <w:proofErr w:type="spellEnd"/>
      <w:r w:rsidR="008776E0" w:rsidRPr="003D1140">
        <w:rPr>
          <w:rFonts w:eastAsia="Dotum"/>
          <w:b w:val="0"/>
          <w:bCs w:val="0"/>
        </w:rPr>
        <w:t xml:space="preserve"> &amp; Remi </w:t>
      </w:r>
      <w:proofErr w:type="spellStart"/>
      <w:r w:rsidR="008776E0" w:rsidRPr="003D1140">
        <w:rPr>
          <w:rFonts w:eastAsia="Dotum"/>
          <w:b w:val="0"/>
          <w:bCs w:val="0"/>
        </w:rPr>
        <w:t>Jedwab</w:t>
      </w:r>
      <w:proofErr w:type="spellEnd"/>
      <w:r w:rsidR="008776E0" w:rsidRPr="003D1140">
        <w:rPr>
          <w:b w:val="0"/>
          <w:bCs w:val="0"/>
        </w:rPr>
        <w:t xml:space="preserve">. 2023. “Killer Cities and Industrious Cities? New Data and Evidence on 250 Years of Urban Growth”. </w:t>
      </w:r>
      <w:r w:rsidR="008776E0" w:rsidRPr="003D1140">
        <w:rPr>
          <w:u w:val="single"/>
        </w:rPr>
        <w:t>Journal of Economic Geography</w:t>
      </w:r>
      <w:r w:rsidR="008776E0" w:rsidRPr="003D1140">
        <w:rPr>
          <w:b w:val="0"/>
          <w:bCs w:val="0"/>
        </w:rPr>
        <w:t>. Volume 23, Issue 1, Pages 179–208</w:t>
      </w:r>
    </w:p>
    <w:p w14:paraId="1405251A" w14:textId="5907ECA5" w:rsidR="006D23BC" w:rsidRPr="003D1140" w:rsidRDefault="00F53AC4" w:rsidP="007F71A6">
      <w:pPr>
        <w:spacing w:after="160"/>
        <w:jc w:val="both"/>
        <w:rPr>
          <w:sz w:val="22"/>
          <w:szCs w:val="22"/>
        </w:rPr>
      </w:pPr>
      <w:r>
        <w:rPr>
          <w:sz w:val="22"/>
          <w:szCs w:val="22"/>
        </w:rPr>
        <w:t xml:space="preserve">19. </w:t>
      </w:r>
      <w:r w:rsidR="008776E0" w:rsidRPr="003D1140">
        <w:rPr>
          <w:sz w:val="22"/>
          <w:szCs w:val="22"/>
        </w:rPr>
        <w:t xml:space="preserve">Jason Barr, Jan </w:t>
      </w:r>
      <w:proofErr w:type="spellStart"/>
      <w:r w:rsidR="008776E0" w:rsidRPr="003D1140">
        <w:rPr>
          <w:sz w:val="22"/>
          <w:szCs w:val="22"/>
        </w:rPr>
        <w:t>Brueckner</w:t>
      </w:r>
      <w:proofErr w:type="spellEnd"/>
      <w:r w:rsidR="008776E0" w:rsidRPr="003D1140">
        <w:rPr>
          <w:sz w:val="22"/>
          <w:szCs w:val="22"/>
        </w:rPr>
        <w:t xml:space="preserve"> &amp; Remi </w:t>
      </w:r>
      <w:proofErr w:type="spellStart"/>
      <w:r w:rsidR="008776E0" w:rsidRPr="003D1140">
        <w:rPr>
          <w:sz w:val="22"/>
          <w:szCs w:val="22"/>
        </w:rPr>
        <w:t>Jedwab</w:t>
      </w:r>
      <w:proofErr w:type="spellEnd"/>
      <w:r w:rsidR="008776E0" w:rsidRPr="003D1140">
        <w:rPr>
          <w:sz w:val="22"/>
          <w:szCs w:val="22"/>
        </w:rPr>
        <w:t xml:space="preserve">. 2022. “Cities Without Skylines: Worldwide Building-Height Gaps and their Possible Determinants and Implications”, </w:t>
      </w:r>
      <w:r w:rsidR="008776E0" w:rsidRPr="003D1140">
        <w:rPr>
          <w:b/>
          <w:bCs/>
          <w:sz w:val="22"/>
          <w:szCs w:val="22"/>
          <w:u w:val="single"/>
        </w:rPr>
        <w:t>Journal of Urban Economics</w:t>
      </w:r>
      <w:r w:rsidR="008776E0" w:rsidRPr="003D1140">
        <w:rPr>
          <w:sz w:val="22"/>
          <w:szCs w:val="22"/>
        </w:rPr>
        <w:t>, Vol. 132, 103507.</w:t>
      </w:r>
    </w:p>
    <w:p w14:paraId="72DC8822" w14:textId="386B33CB" w:rsidR="006D23BC" w:rsidRPr="003D1140" w:rsidRDefault="00F53AC4" w:rsidP="007F71A6">
      <w:pPr>
        <w:spacing w:after="160"/>
        <w:jc w:val="both"/>
        <w:rPr>
          <w:sz w:val="22"/>
          <w:szCs w:val="22"/>
        </w:rPr>
      </w:pPr>
      <w:r>
        <w:rPr>
          <w:rFonts w:eastAsia="Dotum"/>
          <w:sz w:val="22"/>
          <w:szCs w:val="22"/>
        </w:rPr>
        <w:t xml:space="preserve">18. </w:t>
      </w:r>
      <w:r w:rsidR="006D23BC" w:rsidRPr="003D1140">
        <w:rPr>
          <w:rFonts w:eastAsia="Dotum"/>
          <w:sz w:val="22"/>
          <w:szCs w:val="22"/>
        </w:rPr>
        <w:t xml:space="preserve">Remi Jedwab, Prakash </w:t>
      </w:r>
      <w:proofErr w:type="spellStart"/>
      <w:r w:rsidR="006D23BC" w:rsidRPr="003D1140">
        <w:rPr>
          <w:rFonts w:eastAsia="Dotum"/>
          <w:sz w:val="22"/>
          <w:szCs w:val="22"/>
        </w:rPr>
        <w:t>Loungani</w:t>
      </w:r>
      <w:proofErr w:type="spellEnd"/>
      <w:r w:rsidR="006D23BC" w:rsidRPr="003D1140">
        <w:rPr>
          <w:rFonts w:eastAsia="Dotum"/>
          <w:sz w:val="22"/>
          <w:szCs w:val="22"/>
        </w:rPr>
        <w:t xml:space="preserve"> &amp; Anthony </w:t>
      </w:r>
      <w:proofErr w:type="spellStart"/>
      <w:r w:rsidR="006D23BC" w:rsidRPr="003D1140">
        <w:rPr>
          <w:rFonts w:eastAsia="Dotum"/>
          <w:sz w:val="22"/>
          <w:szCs w:val="22"/>
        </w:rPr>
        <w:t>Yezer</w:t>
      </w:r>
      <w:proofErr w:type="spellEnd"/>
      <w:r w:rsidR="006D23BC" w:rsidRPr="003D1140">
        <w:rPr>
          <w:rFonts w:eastAsia="Dotum"/>
          <w:sz w:val="22"/>
          <w:szCs w:val="22"/>
        </w:rPr>
        <w:t>. 2021. “Comparing Cities in Developed and Developing Countries: Population, Land Area, Building Height and Crowding”</w:t>
      </w:r>
      <w:r w:rsidR="006D23BC" w:rsidRPr="003D1140">
        <w:rPr>
          <w:sz w:val="22"/>
          <w:szCs w:val="22"/>
        </w:rPr>
        <w:t xml:space="preserve">, </w:t>
      </w:r>
      <w:r w:rsidR="006D23BC" w:rsidRPr="003D1140">
        <w:rPr>
          <w:b/>
          <w:bCs/>
          <w:sz w:val="22"/>
          <w:szCs w:val="22"/>
          <w:u w:val="single"/>
        </w:rPr>
        <w:t>Regional Science and Urban Economics</w:t>
      </w:r>
      <w:r w:rsidR="006D23BC" w:rsidRPr="003D1140">
        <w:rPr>
          <w:sz w:val="22"/>
          <w:szCs w:val="22"/>
        </w:rPr>
        <w:t>, Volume 86, 103609.</w:t>
      </w:r>
    </w:p>
    <w:p w14:paraId="2447A72F" w14:textId="38F66980" w:rsidR="006D23BC" w:rsidRDefault="00F53AC4" w:rsidP="007F71A6">
      <w:pPr>
        <w:spacing w:after="160"/>
        <w:jc w:val="both"/>
        <w:rPr>
          <w:sz w:val="22"/>
          <w:szCs w:val="22"/>
        </w:rPr>
      </w:pPr>
      <w:r>
        <w:rPr>
          <w:sz w:val="22"/>
          <w:szCs w:val="22"/>
        </w:rPr>
        <w:t xml:space="preserve">17. </w:t>
      </w:r>
      <w:r w:rsidR="006D23BC" w:rsidRPr="003D1140">
        <w:rPr>
          <w:sz w:val="22"/>
          <w:szCs w:val="22"/>
        </w:rPr>
        <w:t xml:space="preserve">Remi Jedwab, Daniel Pereira &amp; Mark Roberts. 2021. “Cities of Workers, Children, or Seniors: Age Structure and Economic in a Global Cross-Section of Cities”, </w:t>
      </w:r>
      <w:r w:rsidR="006D23BC" w:rsidRPr="003D1140">
        <w:rPr>
          <w:b/>
          <w:bCs/>
          <w:sz w:val="22"/>
          <w:szCs w:val="22"/>
          <w:u w:val="single"/>
        </w:rPr>
        <w:t>Regional Science and Urban Economics</w:t>
      </w:r>
      <w:r w:rsidR="006D23BC" w:rsidRPr="003D1140">
        <w:rPr>
          <w:sz w:val="22"/>
          <w:szCs w:val="22"/>
        </w:rPr>
        <w:t>, Volume 87, 103610.</w:t>
      </w:r>
    </w:p>
    <w:p w14:paraId="73290E78" w14:textId="5FF71AFF" w:rsidR="00F53AC4" w:rsidRPr="007F71A6" w:rsidRDefault="00F53AC4" w:rsidP="007F71A6">
      <w:pPr>
        <w:spacing w:after="160"/>
        <w:jc w:val="both"/>
        <w:rPr>
          <w:sz w:val="22"/>
          <w:szCs w:val="22"/>
        </w:rPr>
      </w:pPr>
      <w:r>
        <w:rPr>
          <w:sz w:val="22"/>
          <w:szCs w:val="22"/>
        </w:rPr>
        <w:t xml:space="preserve">16. </w:t>
      </w:r>
      <w:r w:rsidRPr="00771C6C">
        <w:rPr>
          <w:sz w:val="22"/>
          <w:szCs w:val="22"/>
        </w:rPr>
        <w:t xml:space="preserve">Remi </w:t>
      </w:r>
      <w:proofErr w:type="spellStart"/>
      <w:r w:rsidRPr="00771C6C">
        <w:rPr>
          <w:sz w:val="22"/>
          <w:szCs w:val="22"/>
        </w:rPr>
        <w:t>Jedwab</w:t>
      </w:r>
      <w:proofErr w:type="spellEnd"/>
      <w:r w:rsidRPr="00771C6C">
        <w:rPr>
          <w:sz w:val="22"/>
          <w:szCs w:val="22"/>
        </w:rPr>
        <w:t xml:space="preserve"> </w:t>
      </w:r>
      <w:r>
        <w:rPr>
          <w:sz w:val="22"/>
          <w:szCs w:val="22"/>
        </w:rPr>
        <w:t>&amp;</w:t>
      </w:r>
      <w:r w:rsidRPr="00771C6C">
        <w:rPr>
          <w:sz w:val="22"/>
          <w:szCs w:val="22"/>
        </w:rPr>
        <w:t xml:space="preserve"> Adam </w:t>
      </w:r>
      <w:proofErr w:type="spellStart"/>
      <w:r w:rsidRPr="00771C6C">
        <w:rPr>
          <w:sz w:val="22"/>
          <w:szCs w:val="22"/>
        </w:rPr>
        <w:t>Storeygard</w:t>
      </w:r>
      <w:proofErr w:type="spellEnd"/>
      <w:r w:rsidRPr="00771C6C">
        <w:rPr>
          <w:sz w:val="22"/>
          <w:szCs w:val="22"/>
        </w:rPr>
        <w:t xml:space="preserve">. 2021. “The Average and Heterogeneous Effects of Transportation Investments:  Evidence from Sub-Saharan Africa 1960-2010”, </w:t>
      </w:r>
      <w:r w:rsidRPr="00771C6C">
        <w:rPr>
          <w:b/>
          <w:bCs/>
          <w:sz w:val="22"/>
          <w:szCs w:val="22"/>
          <w:u w:val="single"/>
        </w:rPr>
        <w:t>Journal of the European Economic Association</w:t>
      </w:r>
      <w:r w:rsidRPr="00771C6C">
        <w:rPr>
          <w:sz w:val="22"/>
          <w:szCs w:val="22"/>
        </w:rPr>
        <w:t>, jvab027</w:t>
      </w:r>
      <w:r>
        <w:rPr>
          <w:sz w:val="22"/>
          <w:szCs w:val="22"/>
        </w:rPr>
        <w:t>.</w:t>
      </w:r>
    </w:p>
    <w:p w14:paraId="38A5AEDC" w14:textId="024FDF38" w:rsidR="00F53AC4" w:rsidRPr="007F71A6" w:rsidRDefault="00F53AC4" w:rsidP="007F71A6">
      <w:pPr>
        <w:spacing w:after="160"/>
        <w:jc w:val="both"/>
        <w:rPr>
          <w:sz w:val="22"/>
          <w:szCs w:val="22"/>
        </w:rPr>
      </w:pPr>
      <w:r>
        <w:rPr>
          <w:sz w:val="22"/>
          <w:szCs w:val="22"/>
        </w:rPr>
        <w:t xml:space="preserve">15. </w:t>
      </w:r>
      <w:r w:rsidRPr="00771C6C">
        <w:rPr>
          <w:sz w:val="22"/>
          <w:szCs w:val="22"/>
        </w:rPr>
        <w:t xml:space="preserve">Remi Jedwab, Amjad Khan, Jason Russ </w:t>
      </w:r>
      <w:r>
        <w:rPr>
          <w:sz w:val="22"/>
          <w:szCs w:val="22"/>
        </w:rPr>
        <w:t>&amp;</w:t>
      </w:r>
      <w:r w:rsidRPr="00771C6C">
        <w:rPr>
          <w:sz w:val="22"/>
          <w:szCs w:val="22"/>
        </w:rPr>
        <w:t xml:space="preserve"> Esha </w:t>
      </w:r>
      <w:proofErr w:type="spellStart"/>
      <w:r w:rsidRPr="00771C6C">
        <w:rPr>
          <w:sz w:val="22"/>
          <w:szCs w:val="22"/>
        </w:rPr>
        <w:t>Dilip</w:t>
      </w:r>
      <w:proofErr w:type="spellEnd"/>
      <w:r w:rsidRPr="00771C6C">
        <w:rPr>
          <w:sz w:val="22"/>
          <w:szCs w:val="22"/>
        </w:rPr>
        <w:t xml:space="preserve"> Zaveri.</w:t>
      </w:r>
      <w:r>
        <w:rPr>
          <w:sz w:val="22"/>
          <w:szCs w:val="22"/>
        </w:rPr>
        <w:t xml:space="preserve"> 2021.</w:t>
      </w:r>
      <w:r w:rsidRPr="00771C6C">
        <w:rPr>
          <w:sz w:val="22"/>
          <w:szCs w:val="22"/>
        </w:rPr>
        <w:t xml:space="preserve"> “Pandemics, Migration and Social Cohesion: Lessons from the Past for Policy Responses to COVID-19”, </w:t>
      </w:r>
      <w:r w:rsidRPr="00771C6C">
        <w:rPr>
          <w:b/>
          <w:bCs/>
          <w:sz w:val="22"/>
          <w:szCs w:val="22"/>
          <w:u w:val="single"/>
        </w:rPr>
        <w:t>World Development</w:t>
      </w:r>
      <w:r w:rsidRPr="00771C6C">
        <w:rPr>
          <w:sz w:val="22"/>
          <w:szCs w:val="22"/>
        </w:rPr>
        <w:t>, Volume 147.</w:t>
      </w:r>
    </w:p>
    <w:p w14:paraId="65E7AF6E" w14:textId="4D332024" w:rsidR="00F53AC4" w:rsidRPr="007F71A6" w:rsidRDefault="00F53AC4" w:rsidP="007F71A6">
      <w:pPr>
        <w:spacing w:after="160"/>
        <w:jc w:val="both"/>
        <w:rPr>
          <w:sz w:val="22"/>
          <w:szCs w:val="22"/>
        </w:rPr>
      </w:pPr>
      <w:r>
        <w:rPr>
          <w:sz w:val="22"/>
          <w:szCs w:val="22"/>
        </w:rPr>
        <w:t xml:space="preserve">14. </w:t>
      </w:r>
      <w:r w:rsidRPr="00771C6C">
        <w:rPr>
          <w:sz w:val="22"/>
          <w:szCs w:val="22"/>
        </w:rPr>
        <w:t xml:space="preserve">Remi Jedwab, Felix Meier </w:t>
      </w:r>
      <w:proofErr w:type="spellStart"/>
      <w:r w:rsidRPr="00771C6C">
        <w:rPr>
          <w:sz w:val="22"/>
          <w:szCs w:val="22"/>
        </w:rPr>
        <w:t>zu</w:t>
      </w:r>
      <w:proofErr w:type="spellEnd"/>
      <w:r w:rsidRPr="00771C6C">
        <w:rPr>
          <w:sz w:val="22"/>
          <w:szCs w:val="22"/>
        </w:rPr>
        <w:t xml:space="preserve"> </w:t>
      </w:r>
      <w:proofErr w:type="spellStart"/>
      <w:r w:rsidRPr="00771C6C">
        <w:rPr>
          <w:sz w:val="22"/>
          <w:szCs w:val="22"/>
        </w:rPr>
        <w:t>Selhausen</w:t>
      </w:r>
      <w:proofErr w:type="spellEnd"/>
      <w:r w:rsidRPr="00771C6C">
        <w:rPr>
          <w:sz w:val="22"/>
          <w:szCs w:val="22"/>
        </w:rPr>
        <w:t xml:space="preserve"> </w:t>
      </w:r>
      <w:r>
        <w:rPr>
          <w:sz w:val="22"/>
          <w:szCs w:val="22"/>
        </w:rPr>
        <w:t>&amp;</w:t>
      </w:r>
      <w:r w:rsidRPr="00771C6C">
        <w:rPr>
          <w:sz w:val="22"/>
          <w:szCs w:val="22"/>
        </w:rPr>
        <w:t xml:space="preserve"> Alexander Moradi. 2021 “The Economics of Missionary Expansion: Evidence from Africa and Implications for Development”, Forthcoming in the </w:t>
      </w:r>
      <w:r w:rsidRPr="00771C6C">
        <w:rPr>
          <w:b/>
          <w:bCs/>
          <w:sz w:val="22"/>
          <w:szCs w:val="22"/>
          <w:u w:val="single"/>
        </w:rPr>
        <w:t>Journal of Economic Growth</w:t>
      </w:r>
      <w:r w:rsidRPr="00771C6C">
        <w:rPr>
          <w:sz w:val="22"/>
          <w:szCs w:val="22"/>
        </w:rPr>
        <w:t>.</w:t>
      </w:r>
    </w:p>
    <w:p w14:paraId="74F373F0" w14:textId="3D64D2C8" w:rsidR="00F53AC4" w:rsidRPr="007F71A6" w:rsidRDefault="00F53AC4" w:rsidP="007F71A6">
      <w:pPr>
        <w:spacing w:after="160"/>
        <w:jc w:val="both"/>
        <w:rPr>
          <w:sz w:val="22"/>
          <w:szCs w:val="22"/>
        </w:rPr>
      </w:pPr>
      <w:r>
        <w:rPr>
          <w:sz w:val="22"/>
          <w:szCs w:val="22"/>
        </w:rPr>
        <w:t xml:space="preserve">13. </w:t>
      </w:r>
      <w:r w:rsidRPr="00771C6C">
        <w:rPr>
          <w:sz w:val="22"/>
          <w:szCs w:val="22"/>
        </w:rPr>
        <w:t xml:space="preserve">Remi Jedwab, Felix Meier </w:t>
      </w:r>
      <w:proofErr w:type="spellStart"/>
      <w:r w:rsidRPr="00771C6C">
        <w:rPr>
          <w:sz w:val="22"/>
          <w:szCs w:val="22"/>
        </w:rPr>
        <w:t>zu</w:t>
      </w:r>
      <w:proofErr w:type="spellEnd"/>
      <w:r w:rsidRPr="00771C6C">
        <w:rPr>
          <w:sz w:val="22"/>
          <w:szCs w:val="22"/>
        </w:rPr>
        <w:t xml:space="preserve"> </w:t>
      </w:r>
      <w:proofErr w:type="spellStart"/>
      <w:r w:rsidRPr="00771C6C">
        <w:rPr>
          <w:sz w:val="22"/>
          <w:szCs w:val="22"/>
        </w:rPr>
        <w:t>Selhausen</w:t>
      </w:r>
      <w:proofErr w:type="spellEnd"/>
      <w:r w:rsidRPr="00771C6C">
        <w:rPr>
          <w:sz w:val="22"/>
          <w:szCs w:val="22"/>
        </w:rPr>
        <w:t xml:space="preserve"> </w:t>
      </w:r>
      <w:r>
        <w:rPr>
          <w:sz w:val="22"/>
          <w:szCs w:val="22"/>
        </w:rPr>
        <w:t>&amp;</w:t>
      </w:r>
      <w:r w:rsidRPr="00771C6C">
        <w:rPr>
          <w:sz w:val="22"/>
          <w:szCs w:val="22"/>
        </w:rPr>
        <w:t xml:space="preserve"> Alexander Moradi. 2021. “Christianization without Economic Development: Evidence from Ghana”, </w:t>
      </w:r>
      <w:r w:rsidRPr="00771C6C">
        <w:rPr>
          <w:b/>
          <w:bCs/>
          <w:sz w:val="22"/>
          <w:szCs w:val="22"/>
          <w:u w:val="single"/>
        </w:rPr>
        <w:t>Journal of Economic Behavior &amp; Organization</w:t>
      </w:r>
      <w:r w:rsidRPr="00771C6C">
        <w:rPr>
          <w:sz w:val="22"/>
          <w:szCs w:val="22"/>
        </w:rPr>
        <w:t>, Volume 190, 2021, Pages 573-596.</w:t>
      </w:r>
    </w:p>
    <w:p w14:paraId="18B0A14A" w14:textId="25D38866" w:rsidR="00F53AC4" w:rsidRPr="007F71A6" w:rsidRDefault="00F53AC4" w:rsidP="007F71A6">
      <w:pPr>
        <w:spacing w:after="160"/>
        <w:jc w:val="both"/>
        <w:rPr>
          <w:sz w:val="22"/>
          <w:szCs w:val="22"/>
        </w:rPr>
      </w:pPr>
      <w:r>
        <w:rPr>
          <w:sz w:val="22"/>
          <w:szCs w:val="22"/>
        </w:rPr>
        <w:t xml:space="preserve">12. </w:t>
      </w:r>
      <w:r w:rsidRPr="00771C6C">
        <w:rPr>
          <w:sz w:val="22"/>
          <w:szCs w:val="22"/>
        </w:rPr>
        <w:t xml:space="preserve">Remi Jedwab, Mark Koyama </w:t>
      </w:r>
      <w:r>
        <w:rPr>
          <w:sz w:val="22"/>
          <w:szCs w:val="22"/>
        </w:rPr>
        <w:t>&amp;</w:t>
      </w:r>
      <w:r w:rsidRPr="00771C6C">
        <w:rPr>
          <w:sz w:val="22"/>
          <w:szCs w:val="22"/>
        </w:rPr>
        <w:t xml:space="preserve"> Noel Johnson. 2021. “The Economic Impact of the Black Death”, forthcoming in the </w:t>
      </w:r>
      <w:r w:rsidRPr="00771C6C">
        <w:rPr>
          <w:b/>
          <w:bCs/>
          <w:sz w:val="22"/>
          <w:szCs w:val="22"/>
          <w:u w:val="single"/>
        </w:rPr>
        <w:t>Journal of Economic Literature</w:t>
      </w:r>
      <w:r w:rsidRPr="00771C6C">
        <w:rPr>
          <w:sz w:val="22"/>
          <w:szCs w:val="22"/>
        </w:rPr>
        <w:t>.</w:t>
      </w:r>
    </w:p>
    <w:p w14:paraId="4B28414A" w14:textId="03E77161" w:rsidR="00F53AC4" w:rsidRPr="00771C6C" w:rsidRDefault="00F53AC4" w:rsidP="007F71A6">
      <w:pPr>
        <w:spacing w:after="160"/>
        <w:jc w:val="both"/>
        <w:rPr>
          <w:sz w:val="22"/>
          <w:szCs w:val="22"/>
        </w:rPr>
      </w:pPr>
      <w:r>
        <w:rPr>
          <w:sz w:val="22"/>
          <w:szCs w:val="22"/>
        </w:rPr>
        <w:t xml:space="preserve">11. </w:t>
      </w:r>
      <w:r w:rsidRPr="00771C6C">
        <w:rPr>
          <w:sz w:val="22"/>
          <w:szCs w:val="22"/>
        </w:rPr>
        <w:t xml:space="preserve">Remi Jedwab, Mark Koyama </w:t>
      </w:r>
      <w:r>
        <w:rPr>
          <w:sz w:val="22"/>
          <w:szCs w:val="22"/>
        </w:rPr>
        <w:t>&amp;</w:t>
      </w:r>
      <w:r w:rsidRPr="00771C6C">
        <w:rPr>
          <w:sz w:val="22"/>
          <w:szCs w:val="22"/>
        </w:rPr>
        <w:t xml:space="preserve"> Noel Johnson. 2020. “Medieval Cities Through the Lens of Urban Economic Theories”, </w:t>
      </w:r>
      <w:r w:rsidRPr="00771C6C">
        <w:rPr>
          <w:b/>
          <w:bCs/>
          <w:sz w:val="22"/>
          <w:szCs w:val="22"/>
          <w:u w:val="single"/>
        </w:rPr>
        <w:t>Regional Science and Urban Economics</w:t>
      </w:r>
      <w:r w:rsidRPr="00771C6C">
        <w:rPr>
          <w:sz w:val="22"/>
          <w:szCs w:val="22"/>
        </w:rPr>
        <w:t>, 103598.</w:t>
      </w:r>
    </w:p>
    <w:p w14:paraId="625D9091" w14:textId="77777777" w:rsidR="00F53AC4" w:rsidRPr="00455184" w:rsidRDefault="00F53AC4" w:rsidP="007F71A6">
      <w:pPr>
        <w:spacing w:after="160"/>
        <w:jc w:val="both"/>
        <w:rPr>
          <w:rFonts w:eastAsia="Dotum"/>
          <w:sz w:val="8"/>
          <w:szCs w:val="8"/>
        </w:rPr>
      </w:pPr>
    </w:p>
    <w:p w14:paraId="5B651FF9" w14:textId="3F2469C7" w:rsidR="00F53AC4" w:rsidRPr="007F71A6" w:rsidRDefault="00F53AC4" w:rsidP="007F71A6">
      <w:pPr>
        <w:spacing w:after="160"/>
        <w:jc w:val="both"/>
        <w:rPr>
          <w:sz w:val="22"/>
          <w:szCs w:val="22"/>
        </w:rPr>
      </w:pPr>
      <w:r>
        <w:rPr>
          <w:sz w:val="22"/>
          <w:szCs w:val="22"/>
        </w:rPr>
        <w:lastRenderedPageBreak/>
        <w:t xml:space="preserve">10. </w:t>
      </w:r>
      <w:r w:rsidRPr="00771C6C">
        <w:rPr>
          <w:sz w:val="22"/>
          <w:szCs w:val="22"/>
        </w:rPr>
        <w:t xml:space="preserve">Remi </w:t>
      </w:r>
      <w:proofErr w:type="spellStart"/>
      <w:r w:rsidRPr="00771C6C">
        <w:rPr>
          <w:sz w:val="22"/>
          <w:szCs w:val="22"/>
        </w:rPr>
        <w:t>Jedwab</w:t>
      </w:r>
      <w:proofErr w:type="spellEnd"/>
      <w:r w:rsidRPr="00771C6C">
        <w:rPr>
          <w:sz w:val="22"/>
          <w:szCs w:val="22"/>
        </w:rPr>
        <w:t xml:space="preserve"> &amp; Dietrich Vollrath, 2019. "The Urban Mortality Transition and Poor-Country Urbanization," </w:t>
      </w:r>
      <w:r w:rsidRPr="00771C6C">
        <w:rPr>
          <w:b/>
          <w:bCs/>
          <w:sz w:val="22"/>
          <w:szCs w:val="22"/>
          <w:u w:val="single"/>
        </w:rPr>
        <w:t>American Economic Journal: Macroeconomics</w:t>
      </w:r>
      <w:r w:rsidRPr="00771C6C">
        <w:rPr>
          <w:sz w:val="22"/>
          <w:szCs w:val="22"/>
        </w:rPr>
        <w:t>, American Economic Association, vol. 11(1), pages 223-275, January.</w:t>
      </w:r>
    </w:p>
    <w:p w14:paraId="7A3A69C0" w14:textId="72FABE06" w:rsidR="00F53AC4" w:rsidRPr="007F71A6" w:rsidRDefault="00F53AC4" w:rsidP="007F71A6">
      <w:pPr>
        <w:pStyle w:val="Heading2"/>
        <w:tabs>
          <w:tab w:val="clear" w:pos="-1080"/>
          <w:tab w:val="clear" w:pos="-720"/>
          <w:tab w:val="clear" w:pos="0"/>
          <w:tab w:val="clear" w:pos="720"/>
          <w:tab w:val="clear" w:pos="1440"/>
          <w:tab w:val="clear" w:pos="2160"/>
          <w:tab w:val="clear" w:pos="2880"/>
          <w:tab w:val="clear" w:pos="3600"/>
          <w:tab w:val="clear" w:pos="3780"/>
          <w:tab w:val="clear" w:pos="5040"/>
          <w:tab w:val="clear" w:pos="5760"/>
          <w:tab w:val="clear" w:pos="6480"/>
          <w:tab w:val="clear" w:pos="6660"/>
          <w:tab w:val="clear" w:pos="7920"/>
          <w:tab w:val="left" w:pos="-1440"/>
        </w:tabs>
        <w:spacing w:after="160"/>
        <w:jc w:val="both"/>
        <w:rPr>
          <w:b w:val="0"/>
          <w:bCs w:val="0"/>
        </w:rPr>
      </w:pPr>
      <w:r>
        <w:rPr>
          <w:b w:val="0"/>
          <w:bCs w:val="0"/>
        </w:rPr>
        <w:t xml:space="preserve">9. </w:t>
      </w:r>
      <w:r w:rsidRPr="00771C6C">
        <w:rPr>
          <w:b w:val="0"/>
          <w:bCs w:val="0"/>
        </w:rPr>
        <w:t xml:space="preserve">Remi Jedwab, Mark Koyama </w:t>
      </w:r>
      <w:r>
        <w:rPr>
          <w:b w:val="0"/>
          <w:bCs w:val="0"/>
        </w:rPr>
        <w:t>&amp;</w:t>
      </w:r>
      <w:r w:rsidRPr="00771C6C">
        <w:rPr>
          <w:b w:val="0"/>
          <w:bCs w:val="0"/>
        </w:rPr>
        <w:t xml:space="preserve"> Noel Johnson. “Negative Shocks and Mass Persecutions: Evidence from the Black Death”, 2019. </w:t>
      </w:r>
      <w:r w:rsidRPr="00771C6C">
        <w:rPr>
          <w:u w:val="single"/>
        </w:rPr>
        <w:t>Journal of Economic Growth</w:t>
      </w:r>
      <w:r w:rsidRPr="00771C6C">
        <w:rPr>
          <w:b w:val="0"/>
          <w:bCs w:val="0"/>
        </w:rPr>
        <w:t>, Springer, vol. 24(4), pages 345-395, December.</w:t>
      </w:r>
    </w:p>
    <w:p w14:paraId="1C4DB52F" w14:textId="1858D801" w:rsidR="00F53AC4" w:rsidRPr="007F71A6" w:rsidRDefault="00F53AC4" w:rsidP="007F71A6">
      <w:pPr>
        <w:spacing w:after="160"/>
        <w:jc w:val="both"/>
        <w:rPr>
          <w:sz w:val="22"/>
          <w:szCs w:val="22"/>
        </w:rPr>
      </w:pPr>
      <w:r>
        <w:rPr>
          <w:sz w:val="22"/>
          <w:szCs w:val="22"/>
        </w:rPr>
        <w:t xml:space="preserve">8. </w:t>
      </w:r>
      <w:r w:rsidRPr="00771C6C">
        <w:rPr>
          <w:sz w:val="22"/>
          <w:szCs w:val="22"/>
        </w:rPr>
        <w:t xml:space="preserve">Remi </w:t>
      </w:r>
      <w:proofErr w:type="spellStart"/>
      <w:r w:rsidRPr="00771C6C">
        <w:rPr>
          <w:sz w:val="22"/>
          <w:szCs w:val="22"/>
        </w:rPr>
        <w:t>Jedwab</w:t>
      </w:r>
      <w:proofErr w:type="spellEnd"/>
      <w:r w:rsidRPr="00771C6C">
        <w:rPr>
          <w:sz w:val="22"/>
          <w:szCs w:val="22"/>
        </w:rPr>
        <w:t xml:space="preserve"> </w:t>
      </w:r>
      <w:r>
        <w:rPr>
          <w:sz w:val="22"/>
          <w:szCs w:val="22"/>
        </w:rPr>
        <w:t>&amp;</w:t>
      </w:r>
      <w:r w:rsidRPr="00771C6C">
        <w:rPr>
          <w:sz w:val="22"/>
          <w:szCs w:val="22"/>
        </w:rPr>
        <w:t xml:space="preserve"> Adam </w:t>
      </w:r>
      <w:proofErr w:type="spellStart"/>
      <w:r w:rsidRPr="00771C6C">
        <w:rPr>
          <w:sz w:val="22"/>
          <w:szCs w:val="22"/>
        </w:rPr>
        <w:t>Storeygard</w:t>
      </w:r>
      <w:proofErr w:type="spellEnd"/>
      <w:r w:rsidRPr="00771C6C">
        <w:rPr>
          <w:sz w:val="22"/>
          <w:szCs w:val="22"/>
        </w:rPr>
        <w:t xml:space="preserve">. 2019. “Economic and Political Factors in Infrastructure Investment: Evidence from Railroads and Roads in Africa 1960–2015”, </w:t>
      </w:r>
      <w:r w:rsidRPr="00771C6C">
        <w:rPr>
          <w:b/>
          <w:bCs/>
          <w:sz w:val="22"/>
          <w:szCs w:val="22"/>
          <w:u w:val="single"/>
        </w:rPr>
        <w:t>Economic History of Developing Regions</w:t>
      </w:r>
      <w:r w:rsidRPr="00771C6C">
        <w:rPr>
          <w:sz w:val="22"/>
          <w:szCs w:val="22"/>
        </w:rPr>
        <w:t>, Economic History of Developing Regions, 34:2, 156-208.</w:t>
      </w:r>
    </w:p>
    <w:p w14:paraId="04901A18" w14:textId="23636087" w:rsidR="00F53AC4" w:rsidRPr="007F71A6" w:rsidRDefault="00F53AC4" w:rsidP="007F71A6">
      <w:pPr>
        <w:pStyle w:val="Heading2"/>
        <w:tabs>
          <w:tab w:val="clear" w:pos="-1080"/>
          <w:tab w:val="clear" w:pos="-720"/>
          <w:tab w:val="clear" w:pos="0"/>
          <w:tab w:val="clear" w:pos="720"/>
          <w:tab w:val="clear" w:pos="1440"/>
          <w:tab w:val="clear" w:pos="2160"/>
          <w:tab w:val="clear" w:pos="2880"/>
          <w:tab w:val="clear" w:pos="3600"/>
          <w:tab w:val="clear" w:pos="3780"/>
          <w:tab w:val="clear" w:pos="5040"/>
          <w:tab w:val="clear" w:pos="5760"/>
          <w:tab w:val="clear" w:pos="6480"/>
          <w:tab w:val="clear" w:pos="6660"/>
          <w:tab w:val="clear" w:pos="7920"/>
          <w:tab w:val="left" w:pos="-1440"/>
        </w:tabs>
        <w:spacing w:after="160"/>
        <w:jc w:val="both"/>
        <w:rPr>
          <w:b w:val="0"/>
          <w:bCs w:val="0"/>
        </w:rPr>
      </w:pPr>
      <w:r>
        <w:rPr>
          <w:b w:val="0"/>
          <w:bCs w:val="0"/>
        </w:rPr>
        <w:t xml:space="preserve">7. </w:t>
      </w:r>
      <w:r w:rsidRPr="00771C6C">
        <w:rPr>
          <w:b w:val="0"/>
          <w:bCs w:val="0"/>
        </w:rPr>
        <w:t>R</w:t>
      </w:r>
      <w:r>
        <w:rPr>
          <w:b w:val="0"/>
          <w:bCs w:val="0"/>
        </w:rPr>
        <w:t>emi Jedwab</w:t>
      </w:r>
      <w:r w:rsidRPr="00771C6C">
        <w:rPr>
          <w:b w:val="0"/>
          <w:bCs w:val="0"/>
        </w:rPr>
        <w:t xml:space="preserve">, Kerby, E. and Moradi, A. 2017, History, Path Dependence and Development: Evidence from Colonial Railways, Settlers and Cities in Kenya. </w:t>
      </w:r>
      <w:r w:rsidRPr="00771C6C">
        <w:rPr>
          <w:u w:val="single"/>
        </w:rPr>
        <w:t>The Economic Journal</w:t>
      </w:r>
      <w:r w:rsidRPr="00771C6C">
        <w:rPr>
          <w:b w:val="0"/>
          <w:bCs w:val="0"/>
        </w:rPr>
        <w:t xml:space="preserve">, 127: 1467-1494. </w:t>
      </w:r>
    </w:p>
    <w:p w14:paraId="39031CD2" w14:textId="367ADD6E" w:rsidR="00F53AC4" w:rsidRPr="007F71A6" w:rsidRDefault="00F53AC4" w:rsidP="007F71A6">
      <w:pPr>
        <w:pStyle w:val="Heading2"/>
        <w:tabs>
          <w:tab w:val="clear" w:pos="-1080"/>
          <w:tab w:val="clear" w:pos="-720"/>
          <w:tab w:val="clear" w:pos="0"/>
          <w:tab w:val="clear" w:pos="720"/>
          <w:tab w:val="clear" w:pos="1440"/>
          <w:tab w:val="clear" w:pos="2160"/>
          <w:tab w:val="clear" w:pos="2880"/>
          <w:tab w:val="clear" w:pos="3600"/>
          <w:tab w:val="clear" w:pos="3780"/>
          <w:tab w:val="clear" w:pos="5040"/>
          <w:tab w:val="clear" w:pos="5760"/>
          <w:tab w:val="clear" w:pos="6480"/>
          <w:tab w:val="clear" w:pos="6660"/>
          <w:tab w:val="clear" w:pos="7920"/>
          <w:tab w:val="left" w:pos="-1440"/>
        </w:tabs>
        <w:spacing w:after="160"/>
        <w:jc w:val="both"/>
        <w:rPr>
          <w:b w:val="0"/>
          <w:bCs w:val="0"/>
        </w:rPr>
      </w:pPr>
      <w:r>
        <w:rPr>
          <w:b w:val="0"/>
          <w:bCs w:val="0"/>
        </w:rPr>
        <w:t xml:space="preserve">6. </w:t>
      </w:r>
      <w:r w:rsidRPr="00771C6C">
        <w:rPr>
          <w:b w:val="0"/>
          <w:bCs w:val="0"/>
        </w:rPr>
        <w:t>Remi</w:t>
      </w:r>
      <w:r>
        <w:rPr>
          <w:b w:val="0"/>
          <w:bCs w:val="0"/>
        </w:rPr>
        <w:t xml:space="preserve"> Jedwab,</w:t>
      </w:r>
      <w:r w:rsidRPr="00771C6C">
        <w:rPr>
          <w:b w:val="0"/>
          <w:bCs w:val="0"/>
        </w:rPr>
        <w:t xml:space="preserve"> </w:t>
      </w:r>
      <w:proofErr w:type="spellStart"/>
      <w:r w:rsidRPr="00771C6C">
        <w:rPr>
          <w:b w:val="0"/>
          <w:bCs w:val="0"/>
        </w:rPr>
        <w:t>Christiaensen</w:t>
      </w:r>
      <w:proofErr w:type="spellEnd"/>
      <w:r w:rsidRPr="00771C6C">
        <w:rPr>
          <w:b w:val="0"/>
          <w:bCs w:val="0"/>
        </w:rPr>
        <w:t xml:space="preserve">, </w:t>
      </w:r>
      <w:r>
        <w:rPr>
          <w:b w:val="0"/>
          <w:bCs w:val="0"/>
        </w:rPr>
        <w:t>L.</w:t>
      </w:r>
      <w:r w:rsidRPr="00771C6C">
        <w:rPr>
          <w:b w:val="0"/>
          <w:bCs w:val="0"/>
        </w:rPr>
        <w:t xml:space="preserve"> </w:t>
      </w:r>
      <w:r>
        <w:rPr>
          <w:b w:val="0"/>
          <w:bCs w:val="0"/>
        </w:rPr>
        <w:t>and</w:t>
      </w:r>
      <w:r w:rsidRPr="00771C6C">
        <w:rPr>
          <w:b w:val="0"/>
          <w:bCs w:val="0"/>
        </w:rPr>
        <w:t xml:space="preserve"> </w:t>
      </w:r>
      <w:proofErr w:type="spellStart"/>
      <w:r w:rsidRPr="00771C6C">
        <w:rPr>
          <w:b w:val="0"/>
          <w:bCs w:val="0"/>
        </w:rPr>
        <w:t>Gindelsky</w:t>
      </w:r>
      <w:proofErr w:type="spellEnd"/>
      <w:r w:rsidRPr="00771C6C">
        <w:rPr>
          <w:b w:val="0"/>
          <w:bCs w:val="0"/>
        </w:rPr>
        <w:t>, M</w:t>
      </w:r>
      <w:r>
        <w:rPr>
          <w:b w:val="0"/>
          <w:bCs w:val="0"/>
        </w:rPr>
        <w:t>.</w:t>
      </w:r>
      <w:r w:rsidRPr="00771C6C">
        <w:rPr>
          <w:b w:val="0"/>
          <w:bCs w:val="0"/>
        </w:rPr>
        <w:t xml:space="preserve">, 2017. "Demography, urbanization and development: Rural push, urban pull and…urban push?" </w:t>
      </w:r>
      <w:r w:rsidRPr="00771C6C">
        <w:rPr>
          <w:u w:val="single"/>
        </w:rPr>
        <w:t>Journal of Urban Economics</w:t>
      </w:r>
      <w:r w:rsidRPr="00771C6C">
        <w:rPr>
          <w:b w:val="0"/>
          <w:bCs w:val="0"/>
        </w:rPr>
        <w:t>, Elsevier, vol. 98(C), pages 6-16.</w:t>
      </w:r>
    </w:p>
    <w:p w14:paraId="003E17A2" w14:textId="228D9C41" w:rsidR="00F53AC4" w:rsidRPr="007F71A6" w:rsidRDefault="00F53AC4" w:rsidP="007F71A6">
      <w:pPr>
        <w:pStyle w:val="Heading2"/>
        <w:tabs>
          <w:tab w:val="clear" w:pos="-1080"/>
          <w:tab w:val="clear" w:pos="-720"/>
          <w:tab w:val="clear" w:pos="0"/>
          <w:tab w:val="clear" w:pos="720"/>
          <w:tab w:val="clear" w:pos="1440"/>
          <w:tab w:val="clear" w:pos="2160"/>
          <w:tab w:val="clear" w:pos="2880"/>
          <w:tab w:val="clear" w:pos="3600"/>
          <w:tab w:val="clear" w:pos="3780"/>
          <w:tab w:val="clear" w:pos="5040"/>
          <w:tab w:val="clear" w:pos="5760"/>
          <w:tab w:val="clear" w:pos="6480"/>
          <w:tab w:val="clear" w:pos="6660"/>
          <w:tab w:val="clear" w:pos="7920"/>
          <w:tab w:val="left" w:pos="-1440"/>
        </w:tabs>
        <w:spacing w:after="160"/>
        <w:jc w:val="both"/>
        <w:rPr>
          <w:b w:val="0"/>
          <w:bCs w:val="0"/>
        </w:rPr>
      </w:pPr>
      <w:r>
        <w:rPr>
          <w:b w:val="0"/>
          <w:bCs w:val="0"/>
        </w:rPr>
        <w:t xml:space="preserve">5. </w:t>
      </w:r>
      <w:r w:rsidRPr="00771C6C">
        <w:rPr>
          <w:b w:val="0"/>
          <w:bCs w:val="0"/>
        </w:rPr>
        <w:t xml:space="preserve">Remi </w:t>
      </w:r>
      <w:proofErr w:type="spellStart"/>
      <w:r w:rsidRPr="00771C6C">
        <w:rPr>
          <w:b w:val="0"/>
          <w:bCs w:val="0"/>
        </w:rPr>
        <w:t>Jedwab</w:t>
      </w:r>
      <w:proofErr w:type="spellEnd"/>
      <w:r w:rsidRPr="00771C6C">
        <w:rPr>
          <w:b w:val="0"/>
          <w:bCs w:val="0"/>
        </w:rPr>
        <w:t xml:space="preserve"> &amp; Alexander Moradi, 2016. "The Permanent Effects of Transportation Revolutions in Poor Countries: Evidence from Africa," </w:t>
      </w:r>
      <w:r w:rsidRPr="00771C6C">
        <w:rPr>
          <w:u w:val="single"/>
        </w:rPr>
        <w:t>The Review of Economics and Statistics</w:t>
      </w:r>
      <w:r w:rsidRPr="00771C6C">
        <w:rPr>
          <w:b w:val="0"/>
          <w:bCs w:val="0"/>
        </w:rPr>
        <w:t>, MIT Press, vol. 98(2), pages 268-284, May.</w:t>
      </w:r>
    </w:p>
    <w:p w14:paraId="2303A459" w14:textId="2DB0348B" w:rsidR="00F53AC4" w:rsidRPr="007F71A6" w:rsidRDefault="00F53AC4" w:rsidP="007F71A6">
      <w:pPr>
        <w:pStyle w:val="Heading2"/>
        <w:tabs>
          <w:tab w:val="clear" w:pos="-1080"/>
          <w:tab w:val="clear" w:pos="-720"/>
          <w:tab w:val="clear" w:pos="0"/>
          <w:tab w:val="clear" w:pos="720"/>
          <w:tab w:val="clear" w:pos="1440"/>
          <w:tab w:val="clear" w:pos="2160"/>
          <w:tab w:val="clear" w:pos="2880"/>
          <w:tab w:val="clear" w:pos="3600"/>
          <w:tab w:val="clear" w:pos="3780"/>
          <w:tab w:val="clear" w:pos="5040"/>
          <w:tab w:val="clear" w:pos="5760"/>
          <w:tab w:val="clear" w:pos="6480"/>
          <w:tab w:val="clear" w:pos="6660"/>
          <w:tab w:val="clear" w:pos="7920"/>
          <w:tab w:val="left" w:pos="-1440"/>
        </w:tabs>
        <w:spacing w:after="160"/>
        <w:jc w:val="both"/>
        <w:rPr>
          <w:b w:val="0"/>
          <w:bCs w:val="0"/>
        </w:rPr>
      </w:pPr>
      <w:r>
        <w:rPr>
          <w:b w:val="0"/>
          <w:bCs w:val="0"/>
        </w:rPr>
        <w:t xml:space="preserve">4. </w:t>
      </w:r>
      <w:r w:rsidRPr="00771C6C">
        <w:rPr>
          <w:b w:val="0"/>
          <w:bCs w:val="0"/>
        </w:rPr>
        <w:t xml:space="preserve">Douglas </w:t>
      </w:r>
      <w:proofErr w:type="spellStart"/>
      <w:r w:rsidRPr="00771C6C">
        <w:rPr>
          <w:b w:val="0"/>
          <w:bCs w:val="0"/>
        </w:rPr>
        <w:t>Gollin</w:t>
      </w:r>
      <w:proofErr w:type="spellEnd"/>
      <w:r w:rsidRPr="00771C6C">
        <w:rPr>
          <w:b w:val="0"/>
          <w:bCs w:val="0"/>
        </w:rPr>
        <w:t xml:space="preserve"> &amp; Remi </w:t>
      </w:r>
      <w:proofErr w:type="spellStart"/>
      <w:r w:rsidRPr="00771C6C">
        <w:rPr>
          <w:b w:val="0"/>
          <w:bCs w:val="0"/>
        </w:rPr>
        <w:t>Jedwab</w:t>
      </w:r>
      <w:proofErr w:type="spellEnd"/>
      <w:r w:rsidRPr="00771C6C">
        <w:rPr>
          <w:b w:val="0"/>
          <w:bCs w:val="0"/>
        </w:rPr>
        <w:t xml:space="preserve"> &amp; Dietrich Vollrath, 2016. "Urbanization with and without industrialization," </w:t>
      </w:r>
      <w:r w:rsidRPr="00771C6C">
        <w:rPr>
          <w:u w:val="single"/>
        </w:rPr>
        <w:t>Journal of Economic Growth</w:t>
      </w:r>
      <w:r w:rsidRPr="00771C6C">
        <w:rPr>
          <w:b w:val="0"/>
          <w:bCs w:val="0"/>
        </w:rPr>
        <w:t>, Springer, vol. 21(1), pages 35-70, March.</w:t>
      </w:r>
    </w:p>
    <w:p w14:paraId="6033A2D4" w14:textId="5BDC848C" w:rsidR="00F53AC4" w:rsidRPr="007F71A6" w:rsidRDefault="00F53AC4" w:rsidP="007F71A6">
      <w:pPr>
        <w:pStyle w:val="Heading2"/>
        <w:tabs>
          <w:tab w:val="clear" w:pos="-1080"/>
          <w:tab w:val="clear" w:pos="-720"/>
          <w:tab w:val="clear" w:pos="0"/>
          <w:tab w:val="clear" w:pos="720"/>
          <w:tab w:val="clear" w:pos="1440"/>
          <w:tab w:val="clear" w:pos="2160"/>
          <w:tab w:val="clear" w:pos="2880"/>
          <w:tab w:val="clear" w:pos="3600"/>
          <w:tab w:val="clear" w:pos="3780"/>
          <w:tab w:val="clear" w:pos="5040"/>
          <w:tab w:val="clear" w:pos="5760"/>
          <w:tab w:val="clear" w:pos="6480"/>
          <w:tab w:val="clear" w:pos="6660"/>
          <w:tab w:val="clear" w:pos="7920"/>
          <w:tab w:val="left" w:pos="-1440"/>
        </w:tabs>
        <w:spacing w:after="160"/>
        <w:jc w:val="both"/>
        <w:rPr>
          <w:b w:val="0"/>
          <w:bCs w:val="0"/>
          <w:i/>
          <w:iCs/>
        </w:rPr>
      </w:pPr>
      <w:r>
        <w:rPr>
          <w:b w:val="0"/>
          <w:bCs w:val="0"/>
        </w:rPr>
        <w:t xml:space="preserve">3. </w:t>
      </w:r>
      <w:r w:rsidRPr="00771C6C">
        <w:rPr>
          <w:b w:val="0"/>
          <w:bCs w:val="0"/>
        </w:rPr>
        <w:t xml:space="preserve">Robin Burgess, Remi Jedwab, Edward Miguel, </w:t>
      </w:r>
      <w:proofErr w:type="spellStart"/>
      <w:r w:rsidRPr="00771C6C">
        <w:rPr>
          <w:b w:val="0"/>
          <w:bCs w:val="0"/>
        </w:rPr>
        <w:t>Ameet</w:t>
      </w:r>
      <w:proofErr w:type="spellEnd"/>
      <w:r w:rsidRPr="00771C6C">
        <w:rPr>
          <w:b w:val="0"/>
          <w:bCs w:val="0"/>
        </w:rPr>
        <w:t xml:space="preserve"> </w:t>
      </w:r>
      <w:proofErr w:type="spellStart"/>
      <w:r w:rsidRPr="00771C6C">
        <w:rPr>
          <w:b w:val="0"/>
          <w:bCs w:val="0"/>
        </w:rPr>
        <w:t>Morjaria</w:t>
      </w:r>
      <w:proofErr w:type="spellEnd"/>
      <w:r w:rsidRPr="00771C6C">
        <w:rPr>
          <w:b w:val="0"/>
          <w:bCs w:val="0"/>
        </w:rPr>
        <w:t xml:space="preserve"> and Gerard Padro-</w:t>
      </w:r>
      <w:proofErr w:type="spellStart"/>
      <w:r w:rsidRPr="00771C6C">
        <w:rPr>
          <w:b w:val="0"/>
          <w:bCs w:val="0"/>
        </w:rPr>
        <w:t>i</w:t>
      </w:r>
      <w:proofErr w:type="spellEnd"/>
      <w:r w:rsidRPr="00771C6C">
        <w:rPr>
          <w:b w:val="0"/>
          <w:bCs w:val="0"/>
        </w:rPr>
        <w:t xml:space="preserve">-Miguel. 2015. “The Value of Democracy: Evidence from Road Building in Kenya”, </w:t>
      </w:r>
      <w:r w:rsidRPr="00771C6C">
        <w:rPr>
          <w:iCs/>
          <w:u w:val="single"/>
        </w:rPr>
        <w:t>American Economic Review</w:t>
      </w:r>
      <w:r w:rsidRPr="00771C6C">
        <w:rPr>
          <w:b w:val="0"/>
          <w:bCs w:val="0"/>
          <w:i/>
          <w:iCs/>
        </w:rPr>
        <w:t xml:space="preserve"> </w:t>
      </w:r>
      <w:r w:rsidRPr="00771C6C">
        <w:rPr>
          <w:b w:val="0"/>
          <w:bCs w:val="0"/>
          <w:iCs/>
        </w:rPr>
        <w:t>Vol. 105 (6): 1817-51</w:t>
      </w:r>
      <w:r w:rsidRPr="00771C6C">
        <w:rPr>
          <w:b w:val="0"/>
          <w:bCs w:val="0"/>
          <w:i/>
          <w:iCs/>
        </w:rPr>
        <w:t>.</w:t>
      </w:r>
    </w:p>
    <w:p w14:paraId="209EE85A" w14:textId="35D5D6B6" w:rsidR="00F53AC4" w:rsidRPr="007F71A6" w:rsidRDefault="00F53AC4" w:rsidP="007F71A6">
      <w:pPr>
        <w:pStyle w:val="Heading2"/>
        <w:tabs>
          <w:tab w:val="clear" w:pos="-1080"/>
          <w:tab w:val="clear" w:pos="-720"/>
          <w:tab w:val="clear" w:pos="0"/>
          <w:tab w:val="clear" w:pos="720"/>
          <w:tab w:val="clear" w:pos="1440"/>
          <w:tab w:val="clear" w:pos="2160"/>
          <w:tab w:val="clear" w:pos="2880"/>
          <w:tab w:val="clear" w:pos="3600"/>
          <w:tab w:val="clear" w:pos="3780"/>
          <w:tab w:val="clear" w:pos="5040"/>
          <w:tab w:val="clear" w:pos="5760"/>
          <w:tab w:val="clear" w:pos="6480"/>
          <w:tab w:val="clear" w:pos="6660"/>
          <w:tab w:val="clear" w:pos="7920"/>
          <w:tab w:val="left" w:pos="-1440"/>
        </w:tabs>
        <w:spacing w:after="160"/>
        <w:jc w:val="both"/>
        <w:rPr>
          <w:b w:val="0"/>
          <w:bCs w:val="0"/>
        </w:rPr>
      </w:pPr>
      <w:r>
        <w:rPr>
          <w:b w:val="0"/>
          <w:bCs w:val="0"/>
        </w:rPr>
        <w:t xml:space="preserve">2. </w:t>
      </w:r>
      <w:r w:rsidRPr="00771C6C">
        <w:rPr>
          <w:b w:val="0"/>
          <w:bCs w:val="0"/>
        </w:rPr>
        <w:t xml:space="preserve">Jedwab, Remi and Vollrath, Dietrich, (2015), Urbanization without growth in historical perspective, </w:t>
      </w:r>
      <w:r w:rsidRPr="00771C6C">
        <w:rPr>
          <w:u w:val="single"/>
        </w:rPr>
        <w:t>Explorations in Economic History</w:t>
      </w:r>
      <w:r w:rsidRPr="00771C6C">
        <w:rPr>
          <w:b w:val="0"/>
          <w:bCs w:val="0"/>
        </w:rPr>
        <w:t>, 58, issue C, p. 1-21.</w:t>
      </w:r>
    </w:p>
    <w:p w14:paraId="0B4483DD" w14:textId="117F3110" w:rsidR="00F53AC4" w:rsidRPr="00771C6C" w:rsidRDefault="00F53AC4" w:rsidP="007F71A6">
      <w:pPr>
        <w:pStyle w:val="Heading2"/>
        <w:tabs>
          <w:tab w:val="clear" w:pos="-1080"/>
          <w:tab w:val="clear" w:pos="-720"/>
          <w:tab w:val="clear" w:pos="0"/>
          <w:tab w:val="clear" w:pos="720"/>
          <w:tab w:val="clear" w:pos="1440"/>
          <w:tab w:val="clear" w:pos="2160"/>
          <w:tab w:val="clear" w:pos="2880"/>
          <w:tab w:val="clear" w:pos="3600"/>
          <w:tab w:val="clear" w:pos="3780"/>
          <w:tab w:val="clear" w:pos="5040"/>
          <w:tab w:val="clear" w:pos="5760"/>
          <w:tab w:val="clear" w:pos="6480"/>
          <w:tab w:val="clear" w:pos="6660"/>
          <w:tab w:val="clear" w:pos="7920"/>
          <w:tab w:val="left" w:pos="-1440"/>
        </w:tabs>
        <w:spacing w:after="160"/>
        <w:jc w:val="both"/>
        <w:rPr>
          <w:b w:val="0"/>
          <w:bCs w:val="0"/>
        </w:rPr>
      </w:pPr>
      <w:r>
        <w:rPr>
          <w:b w:val="0"/>
          <w:bCs w:val="0"/>
        </w:rPr>
        <w:t xml:space="preserve">1. </w:t>
      </w:r>
      <w:r w:rsidRPr="00771C6C">
        <w:rPr>
          <w:b w:val="0"/>
          <w:bCs w:val="0"/>
        </w:rPr>
        <w:t xml:space="preserve">Denis </w:t>
      </w:r>
      <w:proofErr w:type="spellStart"/>
      <w:r w:rsidRPr="00771C6C">
        <w:rPr>
          <w:b w:val="0"/>
          <w:bCs w:val="0"/>
        </w:rPr>
        <w:t>Cogneau</w:t>
      </w:r>
      <w:proofErr w:type="spellEnd"/>
      <w:r w:rsidRPr="00771C6C">
        <w:rPr>
          <w:b w:val="0"/>
          <w:bCs w:val="0"/>
        </w:rPr>
        <w:t xml:space="preserve"> and Remi </w:t>
      </w:r>
      <w:proofErr w:type="spellStart"/>
      <w:r w:rsidRPr="00771C6C">
        <w:rPr>
          <w:b w:val="0"/>
          <w:bCs w:val="0"/>
        </w:rPr>
        <w:t>Jedwab</w:t>
      </w:r>
      <w:proofErr w:type="spellEnd"/>
      <w:r w:rsidRPr="00771C6C">
        <w:rPr>
          <w:b w:val="0"/>
          <w:bCs w:val="0"/>
        </w:rPr>
        <w:t xml:space="preserve">. 2012. “Commodity Price Shocks and Child Outcomes: The 1990 Cocoa Crisis in Cote d'Ivoire” </w:t>
      </w:r>
      <w:r w:rsidRPr="00771C6C">
        <w:rPr>
          <w:iCs/>
          <w:u w:val="single"/>
        </w:rPr>
        <w:t>Economic Development and Cultural Change</w:t>
      </w:r>
      <w:r w:rsidRPr="00771C6C">
        <w:rPr>
          <w:b w:val="0"/>
          <w:bCs w:val="0"/>
        </w:rPr>
        <w:t xml:space="preserve"> 60(3) 507-534.</w:t>
      </w:r>
    </w:p>
    <w:p w14:paraId="3C6AA421" w14:textId="77777777" w:rsidR="00AE5567" w:rsidRPr="00340187" w:rsidRDefault="00AE5567" w:rsidP="007A79AD">
      <w:pPr>
        <w:rPr>
          <w:sz w:val="16"/>
          <w:szCs w:val="16"/>
        </w:rPr>
      </w:pPr>
    </w:p>
    <w:p w14:paraId="622761B3" w14:textId="20268EBE" w:rsidR="00AE5567" w:rsidRPr="008012C7" w:rsidRDefault="00AE5567" w:rsidP="00985A3A">
      <w:pPr>
        <w:pStyle w:val="Heading2"/>
        <w:tabs>
          <w:tab w:val="clear" w:pos="-1080"/>
          <w:tab w:val="clear" w:pos="-720"/>
          <w:tab w:val="clear" w:pos="0"/>
          <w:tab w:val="clear" w:pos="720"/>
          <w:tab w:val="clear" w:pos="1440"/>
          <w:tab w:val="clear" w:pos="2160"/>
          <w:tab w:val="clear" w:pos="2880"/>
          <w:tab w:val="clear" w:pos="3600"/>
          <w:tab w:val="clear" w:pos="3780"/>
          <w:tab w:val="clear" w:pos="5040"/>
          <w:tab w:val="clear" w:pos="5760"/>
          <w:tab w:val="clear" w:pos="6480"/>
          <w:tab w:val="clear" w:pos="6660"/>
          <w:tab w:val="clear" w:pos="7920"/>
          <w:tab w:val="left" w:pos="-1440"/>
        </w:tabs>
        <w:spacing w:after="60"/>
        <w:rPr>
          <w:color w:val="002060"/>
        </w:rPr>
      </w:pPr>
      <w:r w:rsidRPr="008012C7">
        <w:rPr>
          <w:color w:val="002060"/>
        </w:rPr>
        <w:t>WORKING PAPERS</w:t>
      </w:r>
      <w:r w:rsidR="00EA6AD3">
        <w:rPr>
          <w:color w:val="002060"/>
        </w:rPr>
        <w:t xml:space="preserve"> (N = 13)</w:t>
      </w:r>
    </w:p>
    <w:p w14:paraId="5D8D4FD1" w14:textId="6D5E8023" w:rsidR="00BA5990" w:rsidRPr="009655E9" w:rsidRDefault="00BA5990" w:rsidP="00E734ED">
      <w:pPr>
        <w:spacing w:after="60"/>
        <w:jc w:val="both"/>
        <w:rPr>
          <w:sz w:val="10"/>
          <w:szCs w:val="10"/>
        </w:rPr>
      </w:pPr>
    </w:p>
    <w:p w14:paraId="573753BB" w14:textId="7A5B1028" w:rsidR="00CC248B" w:rsidRPr="003D1140" w:rsidRDefault="00EA6AD3" w:rsidP="007F71A6">
      <w:pPr>
        <w:spacing w:after="160"/>
        <w:jc w:val="both"/>
        <w:rPr>
          <w:sz w:val="22"/>
          <w:szCs w:val="22"/>
        </w:rPr>
      </w:pPr>
      <w:r>
        <w:rPr>
          <w:sz w:val="22"/>
          <w:szCs w:val="22"/>
        </w:rPr>
        <w:t xml:space="preserve">1. </w:t>
      </w:r>
      <w:r w:rsidR="00CC248B" w:rsidRPr="003D1140">
        <w:rPr>
          <w:sz w:val="22"/>
          <w:szCs w:val="22"/>
        </w:rPr>
        <w:t xml:space="preserve">Thomas </w:t>
      </w:r>
      <w:proofErr w:type="spellStart"/>
      <w:r w:rsidR="00CC248B" w:rsidRPr="003D1140">
        <w:rPr>
          <w:sz w:val="22"/>
          <w:szCs w:val="22"/>
        </w:rPr>
        <w:t>Esch</w:t>
      </w:r>
      <w:proofErr w:type="spellEnd"/>
      <w:r w:rsidR="00CC248B" w:rsidRPr="003D1140">
        <w:rPr>
          <w:sz w:val="22"/>
          <w:szCs w:val="22"/>
        </w:rPr>
        <w:t xml:space="preserve">, Klaus Deininger, Remi </w:t>
      </w:r>
      <w:proofErr w:type="spellStart"/>
      <w:r w:rsidR="00CC248B" w:rsidRPr="003D1140">
        <w:rPr>
          <w:sz w:val="22"/>
          <w:szCs w:val="22"/>
        </w:rPr>
        <w:t>Jedwab</w:t>
      </w:r>
      <w:proofErr w:type="spellEnd"/>
      <w:r w:rsidR="00CC248B" w:rsidRPr="003D1140">
        <w:rPr>
          <w:sz w:val="22"/>
          <w:szCs w:val="22"/>
        </w:rPr>
        <w:t xml:space="preserve"> and Daniela Palacios-Lopez. “Outward and Upward Construction: A 3D Analysis of the Global Building Stock”. </w:t>
      </w:r>
      <w:r w:rsidR="00F53AC4">
        <w:rPr>
          <w:sz w:val="22"/>
          <w:szCs w:val="22"/>
        </w:rPr>
        <w:t>2</w:t>
      </w:r>
      <w:r w:rsidR="00F53AC4" w:rsidRPr="00F53AC4">
        <w:rPr>
          <w:sz w:val="22"/>
          <w:szCs w:val="22"/>
          <w:vertAlign w:val="superscript"/>
        </w:rPr>
        <w:t>nd</w:t>
      </w:r>
      <w:r w:rsidR="00F53AC4">
        <w:rPr>
          <w:sz w:val="22"/>
          <w:szCs w:val="22"/>
        </w:rPr>
        <w:t xml:space="preserve"> round </w:t>
      </w:r>
      <w:r w:rsidR="00CC248B" w:rsidRPr="003D1140">
        <w:rPr>
          <w:i/>
          <w:sz w:val="22"/>
          <w:szCs w:val="22"/>
        </w:rPr>
        <w:t>R&amp;R at</w:t>
      </w:r>
      <w:r w:rsidR="00CC248B" w:rsidRPr="003D1140">
        <w:rPr>
          <w:sz w:val="22"/>
          <w:szCs w:val="22"/>
        </w:rPr>
        <w:t xml:space="preserve"> </w:t>
      </w:r>
      <w:r w:rsidR="00CC248B" w:rsidRPr="003D1140">
        <w:rPr>
          <w:b/>
          <w:sz w:val="22"/>
          <w:szCs w:val="22"/>
          <w:u w:val="single"/>
        </w:rPr>
        <w:t>World Development</w:t>
      </w:r>
      <w:r w:rsidR="00CC248B" w:rsidRPr="003D1140">
        <w:rPr>
          <w:sz w:val="22"/>
          <w:szCs w:val="22"/>
        </w:rPr>
        <w:t xml:space="preserve">. </w:t>
      </w:r>
    </w:p>
    <w:p w14:paraId="210BAC93" w14:textId="241D21A3" w:rsidR="007F71A6" w:rsidRDefault="00EA6AD3" w:rsidP="007F71A6">
      <w:pPr>
        <w:spacing w:after="160"/>
        <w:jc w:val="both"/>
        <w:rPr>
          <w:sz w:val="22"/>
          <w:szCs w:val="22"/>
        </w:rPr>
      </w:pPr>
      <w:r>
        <w:rPr>
          <w:sz w:val="22"/>
          <w:szCs w:val="22"/>
          <w:lang w:val="es-ES"/>
        </w:rPr>
        <w:t xml:space="preserve">2. </w:t>
      </w:r>
      <w:r w:rsidR="007F71A6">
        <w:rPr>
          <w:sz w:val="22"/>
          <w:szCs w:val="22"/>
          <w:lang w:val="es-ES"/>
        </w:rPr>
        <w:t xml:space="preserve">Remi Jedwab, </w:t>
      </w:r>
      <w:proofErr w:type="spellStart"/>
      <w:r w:rsidR="007F71A6">
        <w:rPr>
          <w:sz w:val="22"/>
          <w:szCs w:val="22"/>
          <w:lang w:val="es-ES"/>
        </w:rPr>
        <w:t>Roman</w:t>
      </w:r>
      <w:proofErr w:type="spellEnd"/>
      <w:r w:rsidR="007F71A6">
        <w:rPr>
          <w:sz w:val="22"/>
          <w:szCs w:val="22"/>
          <w:lang w:val="es-ES"/>
        </w:rPr>
        <w:t xml:space="preserve"> David Zarate, Federico </w:t>
      </w:r>
      <w:proofErr w:type="spellStart"/>
      <w:r w:rsidR="007F71A6">
        <w:rPr>
          <w:sz w:val="22"/>
          <w:szCs w:val="22"/>
          <w:lang w:val="es-ES"/>
        </w:rPr>
        <w:t>Haslop</w:t>
      </w:r>
      <w:proofErr w:type="spellEnd"/>
      <w:r w:rsidR="007F71A6">
        <w:rPr>
          <w:sz w:val="22"/>
          <w:szCs w:val="22"/>
          <w:lang w:val="es-ES"/>
        </w:rPr>
        <w:t xml:space="preserve">, and Carlos </w:t>
      </w:r>
      <w:proofErr w:type="spellStart"/>
      <w:r w:rsidR="007F71A6">
        <w:rPr>
          <w:sz w:val="22"/>
          <w:szCs w:val="22"/>
          <w:lang w:val="es-ES"/>
        </w:rPr>
        <w:t>Rodriguez</w:t>
      </w:r>
      <w:proofErr w:type="spellEnd"/>
      <w:r w:rsidR="007F71A6">
        <w:rPr>
          <w:sz w:val="22"/>
          <w:szCs w:val="22"/>
          <w:lang w:val="es-ES"/>
        </w:rPr>
        <w:t xml:space="preserve">. </w:t>
      </w:r>
      <w:r w:rsidR="007F71A6">
        <w:rPr>
          <w:sz w:val="22"/>
          <w:szCs w:val="22"/>
        </w:rPr>
        <w:t xml:space="preserve">“The Effects of Climate Change in Poor Countries: Evidence from the Permanent Shrinking of Lake Chad”. </w:t>
      </w:r>
      <w:r w:rsidR="007F71A6" w:rsidRPr="007F71A6">
        <w:rPr>
          <w:i/>
          <w:sz w:val="22"/>
          <w:szCs w:val="22"/>
        </w:rPr>
        <w:t xml:space="preserve">Reject &amp; Resubmit </w:t>
      </w:r>
      <w:r w:rsidR="007F71A6" w:rsidRPr="007F71A6">
        <w:rPr>
          <w:sz w:val="22"/>
          <w:szCs w:val="22"/>
        </w:rPr>
        <w:t>at</w:t>
      </w:r>
      <w:r w:rsidR="007F71A6" w:rsidRPr="007F71A6">
        <w:rPr>
          <w:b/>
          <w:sz w:val="22"/>
          <w:szCs w:val="22"/>
          <w:u w:val="single"/>
        </w:rPr>
        <w:t xml:space="preserve"> </w:t>
      </w:r>
      <w:r w:rsidR="007F71A6" w:rsidRPr="007F71A6">
        <w:rPr>
          <w:sz w:val="22"/>
          <w:szCs w:val="22"/>
        </w:rPr>
        <w:t xml:space="preserve">the </w:t>
      </w:r>
      <w:r w:rsidR="007F71A6">
        <w:rPr>
          <w:b/>
          <w:sz w:val="22"/>
          <w:szCs w:val="22"/>
          <w:u w:val="single"/>
        </w:rPr>
        <w:t>Review of Economic Studies.</w:t>
      </w:r>
    </w:p>
    <w:p w14:paraId="1605BE4E" w14:textId="0B55693B" w:rsidR="007F71A6" w:rsidRPr="003D1140" w:rsidRDefault="00EA6AD3" w:rsidP="007F71A6">
      <w:pPr>
        <w:spacing w:after="160"/>
        <w:jc w:val="both"/>
        <w:rPr>
          <w:rFonts w:eastAsia="Dotum"/>
          <w:sz w:val="22"/>
          <w:szCs w:val="22"/>
        </w:rPr>
      </w:pPr>
      <w:r>
        <w:rPr>
          <w:rFonts w:eastAsia="Dotum"/>
          <w:sz w:val="22"/>
          <w:szCs w:val="22"/>
        </w:rPr>
        <w:t xml:space="preserve">3. </w:t>
      </w:r>
      <w:r w:rsidR="007F71A6" w:rsidRPr="003D1140">
        <w:rPr>
          <w:rFonts w:eastAsia="Dotum"/>
          <w:sz w:val="22"/>
          <w:szCs w:val="22"/>
        </w:rPr>
        <w:t>Remi Jedwab, E</w:t>
      </w:r>
      <w:r w:rsidR="007F71A6">
        <w:rPr>
          <w:rFonts w:eastAsia="Dotum"/>
          <w:sz w:val="22"/>
          <w:szCs w:val="22"/>
        </w:rPr>
        <w:t>lena</w:t>
      </w:r>
      <w:r w:rsidR="007F71A6" w:rsidRPr="003D1140">
        <w:rPr>
          <w:rFonts w:eastAsia="Dotum"/>
          <w:sz w:val="22"/>
          <w:szCs w:val="22"/>
        </w:rPr>
        <w:t xml:space="preserve"> </w:t>
      </w:r>
      <w:proofErr w:type="spellStart"/>
      <w:r w:rsidR="007F71A6" w:rsidRPr="003D1140">
        <w:rPr>
          <w:rFonts w:eastAsia="Dotum"/>
          <w:sz w:val="22"/>
          <w:szCs w:val="22"/>
        </w:rPr>
        <w:t>Ianchovichina</w:t>
      </w:r>
      <w:proofErr w:type="spellEnd"/>
      <w:r w:rsidR="007F71A6" w:rsidRPr="003D1140">
        <w:rPr>
          <w:rFonts w:eastAsia="Dotum"/>
          <w:sz w:val="22"/>
          <w:szCs w:val="22"/>
        </w:rPr>
        <w:t xml:space="preserve"> &amp; F</w:t>
      </w:r>
      <w:r w:rsidR="007F71A6">
        <w:rPr>
          <w:rFonts w:eastAsia="Dotum"/>
          <w:sz w:val="22"/>
          <w:szCs w:val="22"/>
        </w:rPr>
        <w:t>ederico</w:t>
      </w:r>
      <w:r w:rsidR="007F71A6" w:rsidRPr="003D1140">
        <w:rPr>
          <w:rFonts w:eastAsia="Dotum"/>
          <w:sz w:val="22"/>
          <w:szCs w:val="22"/>
        </w:rPr>
        <w:t xml:space="preserve"> </w:t>
      </w:r>
      <w:proofErr w:type="spellStart"/>
      <w:r w:rsidR="007F71A6" w:rsidRPr="003D1140">
        <w:rPr>
          <w:rFonts w:eastAsia="Dotum"/>
          <w:sz w:val="22"/>
          <w:szCs w:val="22"/>
        </w:rPr>
        <w:t>Haslop</w:t>
      </w:r>
      <w:proofErr w:type="spellEnd"/>
      <w:r w:rsidR="007F71A6" w:rsidRPr="003D1140">
        <w:rPr>
          <w:rFonts w:eastAsia="Dotum"/>
          <w:sz w:val="22"/>
          <w:szCs w:val="22"/>
        </w:rPr>
        <w:t xml:space="preserve">. “Consumption Cities vs. Production Cities: New Considerations and Evidence” </w:t>
      </w:r>
      <w:r w:rsidR="007F71A6" w:rsidRPr="003D1140">
        <w:rPr>
          <w:i/>
          <w:sz w:val="22"/>
          <w:szCs w:val="22"/>
        </w:rPr>
        <w:t>R&amp;R at</w:t>
      </w:r>
      <w:r w:rsidR="007F71A6" w:rsidRPr="003D1140">
        <w:rPr>
          <w:sz w:val="22"/>
          <w:szCs w:val="22"/>
        </w:rPr>
        <w:t xml:space="preserve"> </w:t>
      </w:r>
      <w:r w:rsidR="007F71A6" w:rsidRPr="003D1140">
        <w:rPr>
          <w:b/>
          <w:sz w:val="22"/>
          <w:szCs w:val="22"/>
          <w:u w:val="single"/>
        </w:rPr>
        <w:t>World Development</w:t>
      </w:r>
      <w:r w:rsidR="007F71A6" w:rsidRPr="003D1140">
        <w:rPr>
          <w:sz w:val="22"/>
          <w:szCs w:val="22"/>
        </w:rPr>
        <w:t>.</w:t>
      </w:r>
    </w:p>
    <w:p w14:paraId="00DDA56A" w14:textId="2DB1918A" w:rsidR="003D1140" w:rsidRDefault="00EA6AD3" w:rsidP="007F71A6">
      <w:pPr>
        <w:spacing w:after="160"/>
        <w:jc w:val="both"/>
        <w:rPr>
          <w:sz w:val="22"/>
          <w:szCs w:val="22"/>
        </w:rPr>
      </w:pPr>
      <w:r>
        <w:rPr>
          <w:sz w:val="22"/>
          <w:szCs w:val="22"/>
        </w:rPr>
        <w:t xml:space="preserve">4. </w:t>
      </w:r>
      <w:r w:rsidR="003D1140" w:rsidRPr="003D1140">
        <w:rPr>
          <w:sz w:val="22"/>
          <w:szCs w:val="22"/>
        </w:rPr>
        <w:t xml:space="preserve">Remi Jedwab, Gabriel </w:t>
      </w:r>
      <w:proofErr w:type="spellStart"/>
      <w:r w:rsidR="003D1140" w:rsidRPr="003D1140">
        <w:rPr>
          <w:sz w:val="22"/>
          <w:szCs w:val="22"/>
        </w:rPr>
        <w:t>Ahlfeldt</w:t>
      </w:r>
      <w:proofErr w:type="spellEnd"/>
      <w:r w:rsidR="003D1140" w:rsidRPr="003D1140">
        <w:rPr>
          <w:sz w:val="22"/>
          <w:szCs w:val="22"/>
        </w:rPr>
        <w:t xml:space="preserve"> and Nathaniel Baum-Snow. “The Skyscraper Revolution: Global Economic Development and Land Savings” </w:t>
      </w:r>
    </w:p>
    <w:p w14:paraId="13863784" w14:textId="6728E6CE" w:rsidR="007F71A6" w:rsidRDefault="00EA6AD3" w:rsidP="007F71A6">
      <w:pPr>
        <w:spacing w:after="180"/>
        <w:jc w:val="both"/>
        <w:rPr>
          <w:sz w:val="22"/>
          <w:szCs w:val="22"/>
        </w:rPr>
      </w:pPr>
      <w:r>
        <w:rPr>
          <w:sz w:val="22"/>
          <w:szCs w:val="22"/>
        </w:rPr>
        <w:t xml:space="preserve">5. </w:t>
      </w:r>
      <w:r w:rsidR="007F71A6" w:rsidRPr="003D1140">
        <w:rPr>
          <w:sz w:val="22"/>
          <w:szCs w:val="22"/>
        </w:rPr>
        <w:t xml:space="preserve">Remi </w:t>
      </w:r>
      <w:proofErr w:type="spellStart"/>
      <w:r w:rsidR="007F71A6" w:rsidRPr="003D1140">
        <w:rPr>
          <w:sz w:val="22"/>
          <w:szCs w:val="22"/>
        </w:rPr>
        <w:t>Jedwab</w:t>
      </w:r>
      <w:proofErr w:type="spellEnd"/>
      <w:r w:rsidR="007F71A6" w:rsidRPr="003D1140">
        <w:rPr>
          <w:sz w:val="22"/>
          <w:szCs w:val="22"/>
        </w:rPr>
        <w:t xml:space="preserve"> and Jason Barr. “The American</w:t>
      </w:r>
      <w:r w:rsidR="007F71A6">
        <w:rPr>
          <w:sz w:val="22"/>
          <w:szCs w:val="22"/>
        </w:rPr>
        <w:t xml:space="preserve"> (Housing)</w:t>
      </w:r>
      <w:r w:rsidR="007F71A6" w:rsidRPr="003D1140">
        <w:rPr>
          <w:sz w:val="22"/>
          <w:szCs w:val="22"/>
        </w:rPr>
        <w:t xml:space="preserve"> Dream? U.S. vs. Worldwide Construction Patterns in Global </w:t>
      </w:r>
      <w:r w:rsidR="007F71A6">
        <w:rPr>
          <w:sz w:val="22"/>
          <w:szCs w:val="22"/>
        </w:rPr>
        <w:t xml:space="preserve">Building </w:t>
      </w:r>
      <w:r w:rsidR="007F71A6" w:rsidRPr="003D1140">
        <w:rPr>
          <w:sz w:val="22"/>
          <w:szCs w:val="22"/>
        </w:rPr>
        <w:t>Volume Data”</w:t>
      </w:r>
    </w:p>
    <w:p w14:paraId="0D18F6F5" w14:textId="625BA1DC" w:rsidR="007F71A6" w:rsidRPr="003D1140" w:rsidRDefault="00EA6AD3" w:rsidP="007F71A6">
      <w:pPr>
        <w:spacing w:after="160"/>
        <w:jc w:val="both"/>
        <w:rPr>
          <w:sz w:val="22"/>
          <w:szCs w:val="22"/>
        </w:rPr>
      </w:pPr>
      <w:r>
        <w:rPr>
          <w:sz w:val="22"/>
          <w:szCs w:val="22"/>
        </w:rPr>
        <w:t xml:space="preserve">6. </w:t>
      </w:r>
      <w:r w:rsidR="007F71A6" w:rsidRPr="003D1140">
        <w:rPr>
          <w:sz w:val="22"/>
          <w:szCs w:val="22"/>
        </w:rPr>
        <w:t xml:space="preserve">Thomas </w:t>
      </w:r>
      <w:proofErr w:type="spellStart"/>
      <w:r w:rsidR="007F71A6" w:rsidRPr="003D1140">
        <w:rPr>
          <w:sz w:val="22"/>
          <w:szCs w:val="22"/>
        </w:rPr>
        <w:t>Esch</w:t>
      </w:r>
      <w:proofErr w:type="spellEnd"/>
      <w:r w:rsidR="007F71A6" w:rsidRPr="003D1140">
        <w:rPr>
          <w:sz w:val="22"/>
          <w:szCs w:val="22"/>
        </w:rPr>
        <w:t xml:space="preserve">, Klaus Deininger, </w:t>
      </w:r>
      <w:r w:rsidR="007F71A6" w:rsidRPr="003D1140">
        <w:rPr>
          <w:sz w:val="22"/>
          <w:szCs w:val="22"/>
          <w:lang w:val="es-ES"/>
        </w:rPr>
        <w:t xml:space="preserve">Remi </w:t>
      </w:r>
      <w:proofErr w:type="spellStart"/>
      <w:r w:rsidR="007F71A6" w:rsidRPr="003D1140">
        <w:rPr>
          <w:sz w:val="22"/>
          <w:szCs w:val="22"/>
          <w:lang w:val="es-ES"/>
        </w:rPr>
        <w:t>Jedwab</w:t>
      </w:r>
      <w:proofErr w:type="spellEnd"/>
      <w:r w:rsidR="007F71A6" w:rsidRPr="003D1140">
        <w:rPr>
          <w:sz w:val="22"/>
          <w:szCs w:val="22"/>
          <w:lang w:val="es-ES"/>
        </w:rPr>
        <w:t xml:space="preserve"> and Pedro </w:t>
      </w:r>
      <w:proofErr w:type="spellStart"/>
      <w:r w:rsidR="007F71A6" w:rsidRPr="003D1140">
        <w:rPr>
          <w:sz w:val="22"/>
          <w:szCs w:val="22"/>
          <w:lang w:val="es-ES"/>
        </w:rPr>
        <w:t>Rodriguez</w:t>
      </w:r>
      <w:proofErr w:type="spellEnd"/>
      <w:r w:rsidR="007F71A6" w:rsidRPr="003D1140">
        <w:rPr>
          <w:sz w:val="22"/>
          <w:szCs w:val="22"/>
          <w:lang w:val="es-ES"/>
        </w:rPr>
        <w:t xml:space="preserve">. </w:t>
      </w:r>
      <w:r w:rsidR="007F71A6" w:rsidRPr="003D1140">
        <w:rPr>
          <w:sz w:val="22"/>
          <w:szCs w:val="22"/>
        </w:rPr>
        <w:t xml:space="preserve">“The Spatial Distribution of </w:t>
      </w:r>
      <w:r w:rsidR="007F71A6" w:rsidRPr="003D1140">
        <w:rPr>
          <w:sz w:val="22"/>
          <w:szCs w:val="22"/>
        </w:rPr>
        <w:lastRenderedPageBreak/>
        <w:t>Building Volumes in 7,000</w:t>
      </w:r>
      <w:r w:rsidR="007F71A6">
        <w:rPr>
          <w:sz w:val="22"/>
          <w:szCs w:val="22"/>
        </w:rPr>
        <w:t xml:space="preserve"> </w:t>
      </w:r>
      <w:r w:rsidR="007F71A6" w:rsidRPr="003D1140">
        <w:rPr>
          <w:sz w:val="22"/>
          <w:szCs w:val="22"/>
        </w:rPr>
        <w:t>World Cities: Global Data and Old and New Stylized Facts”</w:t>
      </w:r>
    </w:p>
    <w:p w14:paraId="0D865A8F" w14:textId="47183CA6" w:rsidR="003D1140" w:rsidRPr="003D1140" w:rsidRDefault="00EA6AD3" w:rsidP="007F71A6">
      <w:pPr>
        <w:spacing w:after="160"/>
        <w:jc w:val="both"/>
        <w:rPr>
          <w:sz w:val="22"/>
          <w:szCs w:val="22"/>
        </w:rPr>
      </w:pPr>
      <w:r>
        <w:rPr>
          <w:sz w:val="22"/>
          <w:szCs w:val="22"/>
        </w:rPr>
        <w:t xml:space="preserve">7. </w:t>
      </w:r>
      <w:r w:rsidR="003D1140" w:rsidRPr="003D1140">
        <w:rPr>
          <w:sz w:val="22"/>
          <w:szCs w:val="22"/>
        </w:rPr>
        <w:t xml:space="preserve">Remi </w:t>
      </w:r>
      <w:proofErr w:type="spellStart"/>
      <w:r w:rsidR="003D1140" w:rsidRPr="003D1140">
        <w:rPr>
          <w:sz w:val="22"/>
          <w:szCs w:val="22"/>
        </w:rPr>
        <w:t>Jedwab</w:t>
      </w:r>
      <w:proofErr w:type="spellEnd"/>
      <w:r w:rsidR="003D1140" w:rsidRPr="003D1140">
        <w:rPr>
          <w:sz w:val="22"/>
          <w:szCs w:val="22"/>
        </w:rPr>
        <w:t xml:space="preserve"> and Mark Roberts. “Don’t Look Up? Future Climate Change and Durable Construction”</w:t>
      </w:r>
    </w:p>
    <w:p w14:paraId="3E08D10D" w14:textId="428D2428" w:rsidR="003D1140" w:rsidRPr="003D1140" w:rsidRDefault="00EA6AD3" w:rsidP="007F71A6">
      <w:pPr>
        <w:spacing w:after="160"/>
        <w:jc w:val="both"/>
        <w:rPr>
          <w:rFonts w:eastAsia="Dotum"/>
          <w:sz w:val="22"/>
          <w:szCs w:val="22"/>
        </w:rPr>
      </w:pPr>
      <w:r>
        <w:rPr>
          <w:rFonts w:eastAsia="Dotum"/>
          <w:sz w:val="22"/>
          <w:szCs w:val="22"/>
        </w:rPr>
        <w:t xml:space="preserve">8. </w:t>
      </w:r>
      <w:r w:rsidR="003D1140" w:rsidRPr="003D1140">
        <w:rPr>
          <w:rFonts w:eastAsia="Dotum"/>
          <w:sz w:val="22"/>
          <w:szCs w:val="22"/>
        </w:rPr>
        <w:t>Remi Jedwab, Carlos Rodríguez-</w:t>
      </w:r>
      <w:proofErr w:type="spellStart"/>
      <w:r w:rsidR="003D1140" w:rsidRPr="003D1140">
        <w:rPr>
          <w:rFonts w:eastAsia="Dotum"/>
          <w:sz w:val="22"/>
          <w:szCs w:val="22"/>
        </w:rPr>
        <w:t>Castelán</w:t>
      </w:r>
      <w:proofErr w:type="spellEnd"/>
      <w:r w:rsidR="003D1140" w:rsidRPr="003D1140">
        <w:rPr>
          <w:rFonts w:eastAsia="Dotum"/>
          <w:sz w:val="22"/>
          <w:szCs w:val="22"/>
        </w:rPr>
        <w:t xml:space="preserve">, Kathryn Nicholson and Roman Zarate. “Climate Change, Structural Change and International Migration to the U.S.: Evidence from Corridor </w:t>
      </w:r>
      <w:proofErr w:type="spellStart"/>
      <w:r w:rsidR="003D1140" w:rsidRPr="003D1140">
        <w:rPr>
          <w:rFonts w:eastAsia="Dotum"/>
          <w:sz w:val="22"/>
          <w:szCs w:val="22"/>
        </w:rPr>
        <w:t>Seco</w:t>
      </w:r>
      <w:proofErr w:type="spellEnd"/>
      <w:r w:rsidR="003D1140" w:rsidRPr="003D1140">
        <w:rPr>
          <w:rFonts w:eastAsia="Dotum"/>
          <w:sz w:val="22"/>
          <w:szCs w:val="22"/>
        </w:rPr>
        <w:t xml:space="preserve"> in Central America”</w:t>
      </w:r>
    </w:p>
    <w:p w14:paraId="784C4330" w14:textId="33EAB195" w:rsidR="002F1FC9" w:rsidRPr="003D1140" w:rsidRDefault="00EA6AD3" w:rsidP="007F71A6">
      <w:pPr>
        <w:spacing w:after="160"/>
        <w:jc w:val="both"/>
        <w:rPr>
          <w:sz w:val="22"/>
          <w:szCs w:val="22"/>
        </w:rPr>
      </w:pPr>
      <w:r>
        <w:rPr>
          <w:sz w:val="22"/>
          <w:szCs w:val="22"/>
        </w:rPr>
        <w:t xml:space="preserve">9. </w:t>
      </w:r>
      <w:r w:rsidR="002F1FC9" w:rsidRPr="003D1140">
        <w:rPr>
          <w:sz w:val="22"/>
          <w:szCs w:val="22"/>
        </w:rPr>
        <w:t>Remi Jedwab, Paul Romer, Asif Islam &amp; Roberto Samaniego. “Returns to Experience and the Sectoral Misallocation of Labor across Sectors, Occupations, and Rural and Urban Locations”.</w:t>
      </w:r>
    </w:p>
    <w:p w14:paraId="714A3DF4" w14:textId="05682739" w:rsidR="003D1140" w:rsidRDefault="00EA6AD3" w:rsidP="007F71A6">
      <w:pPr>
        <w:spacing w:after="160"/>
        <w:jc w:val="both"/>
        <w:rPr>
          <w:sz w:val="22"/>
          <w:szCs w:val="22"/>
        </w:rPr>
      </w:pPr>
      <w:r>
        <w:rPr>
          <w:sz w:val="22"/>
          <w:szCs w:val="22"/>
        </w:rPr>
        <w:t xml:space="preserve">10. </w:t>
      </w:r>
      <w:r w:rsidR="003D1140" w:rsidRPr="003D1140">
        <w:rPr>
          <w:sz w:val="22"/>
          <w:szCs w:val="22"/>
        </w:rPr>
        <w:t xml:space="preserve">Remi </w:t>
      </w:r>
      <w:proofErr w:type="spellStart"/>
      <w:r w:rsidR="003D1140" w:rsidRPr="003D1140">
        <w:rPr>
          <w:sz w:val="22"/>
          <w:szCs w:val="22"/>
        </w:rPr>
        <w:t>Jedwab</w:t>
      </w:r>
      <w:proofErr w:type="spellEnd"/>
      <w:r w:rsidR="003D1140" w:rsidRPr="003D1140">
        <w:rPr>
          <w:sz w:val="22"/>
          <w:szCs w:val="22"/>
        </w:rPr>
        <w:t xml:space="preserve"> and </w:t>
      </w:r>
      <w:proofErr w:type="spellStart"/>
      <w:r w:rsidR="003D1140" w:rsidRPr="003D1140">
        <w:rPr>
          <w:sz w:val="22"/>
          <w:szCs w:val="22"/>
        </w:rPr>
        <w:t>Jingwen</w:t>
      </w:r>
      <w:proofErr w:type="spellEnd"/>
      <w:r w:rsidR="003D1140" w:rsidRPr="003D1140">
        <w:rPr>
          <w:sz w:val="22"/>
          <w:szCs w:val="22"/>
        </w:rPr>
        <w:t xml:space="preserve"> Zheng. “</w:t>
      </w:r>
      <w:r w:rsidR="007F71A6">
        <w:rPr>
          <w:sz w:val="22"/>
          <w:szCs w:val="22"/>
        </w:rPr>
        <w:t>Slum Eradication</w:t>
      </w:r>
      <w:r w:rsidR="003D1140" w:rsidRPr="003D1140">
        <w:rPr>
          <w:sz w:val="22"/>
          <w:szCs w:val="22"/>
        </w:rPr>
        <w:t xml:space="preserve"> and Long-Run Economic Development: Evidence from the City of Darkness in Hong Kong”</w:t>
      </w:r>
    </w:p>
    <w:p w14:paraId="65EA6AA9" w14:textId="103C3148" w:rsidR="007F71A6" w:rsidRDefault="00EA6AD3" w:rsidP="007F71A6">
      <w:pPr>
        <w:spacing w:after="180"/>
        <w:jc w:val="both"/>
        <w:rPr>
          <w:sz w:val="22"/>
          <w:szCs w:val="22"/>
        </w:rPr>
      </w:pPr>
      <w:r>
        <w:rPr>
          <w:sz w:val="22"/>
          <w:szCs w:val="22"/>
        </w:rPr>
        <w:t xml:space="preserve">11. </w:t>
      </w:r>
      <w:r w:rsidR="007F71A6" w:rsidRPr="00F60AF9">
        <w:rPr>
          <w:sz w:val="22"/>
          <w:szCs w:val="22"/>
        </w:rPr>
        <w:t xml:space="preserve">Remi </w:t>
      </w:r>
      <w:proofErr w:type="spellStart"/>
      <w:r w:rsidR="007F71A6" w:rsidRPr="00F60AF9">
        <w:rPr>
          <w:sz w:val="22"/>
          <w:szCs w:val="22"/>
        </w:rPr>
        <w:t>Jedwab</w:t>
      </w:r>
      <w:proofErr w:type="spellEnd"/>
      <w:r w:rsidR="007F71A6" w:rsidRPr="00F60AF9">
        <w:rPr>
          <w:sz w:val="22"/>
          <w:szCs w:val="22"/>
        </w:rPr>
        <w:t xml:space="preserve"> and Bruno Conte. </w:t>
      </w:r>
      <w:r w:rsidR="007F71A6" w:rsidRPr="00977743">
        <w:rPr>
          <w:sz w:val="22"/>
          <w:szCs w:val="22"/>
        </w:rPr>
        <w:t>“</w:t>
      </w:r>
      <w:r w:rsidR="007F71A6">
        <w:rPr>
          <w:sz w:val="22"/>
          <w:szCs w:val="22"/>
        </w:rPr>
        <w:t>Quantifying the Future Effects of Climate Change on sub-Saharan Africa’s Regional Lake Economies</w:t>
      </w:r>
      <w:r w:rsidR="007F71A6" w:rsidRPr="00977743">
        <w:rPr>
          <w:sz w:val="22"/>
          <w:szCs w:val="22"/>
        </w:rPr>
        <w:t>”</w:t>
      </w:r>
    </w:p>
    <w:p w14:paraId="115AFD7B" w14:textId="770DC85B" w:rsidR="007F71A6" w:rsidRDefault="00EA6AD3" w:rsidP="007F71A6">
      <w:pPr>
        <w:spacing w:after="180"/>
        <w:jc w:val="both"/>
        <w:rPr>
          <w:sz w:val="22"/>
          <w:szCs w:val="22"/>
        </w:rPr>
      </w:pPr>
      <w:r>
        <w:rPr>
          <w:sz w:val="22"/>
          <w:szCs w:val="22"/>
          <w:lang w:val="fr-FR"/>
        </w:rPr>
        <w:t xml:space="preserve">12. </w:t>
      </w:r>
      <w:r w:rsidR="007F71A6">
        <w:rPr>
          <w:sz w:val="22"/>
          <w:szCs w:val="22"/>
          <w:lang w:val="fr-FR"/>
        </w:rPr>
        <w:t xml:space="preserve">Mathieu </w:t>
      </w:r>
      <w:proofErr w:type="spellStart"/>
      <w:r w:rsidR="007F71A6">
        <w:rPr>
          <w:sz w:val="22"/>
          <w:szCs w:val="22"/>
          <w:lang w:val="fr-FR"/>
        </w:rPr>
        <w:t>Couttenier</w:t>
      </w:r>
      <w:proofErr w:type="spellEnd"/>
      <w:r w:rsidR="007F71A6">
        <w:rPr>
          <w:sz w:val="22"/>
          <w:szCs w:val="22"/>
          <w:lang w:val="fr-FR"/>
        </w:rPr>
        <w:t xml:space="preserve">, Lucile </w:t>
      </w:r>
      <w:proofErr w:type="spellStart"/>
      <w:r w:rsidR="007F71A6">
        <w:rPr>
          <w:sz w:val="22"/>
          <w:szCs w:val="22"/>
          <w:lang w:val="fr-FR"/>
        </w:rPr>
        <w:t>Laugerette</w:t>
      </w:r>
      <w:proofErr w:type="spellEnd"/>
      <w:r w:rsidR="007F71A6">
        <w:rPr>
          <w:sz w:val="22"/>
          <w:szCs w:val="22"/>
          <w:lang w:val="fr-FR"/>
        </w:rPr>
        <w:t xml:space="preserve"> and Remi </w:t>
      </w:r>
      <w:proofErr w:type="spellStart"/>
      <w:r w:rsidR="007F71A6">
        <w:rPr>
          <w:sz w:val="22"/>
          <w:szCs w:val="22"/>
          <w:lang w:val="fr-FR"/>
        </w:rPr>
        <w:t>Jedwab</w:t>
      </w:r>
      <w:proofErr w:type="spellEnd"/>
      <w:r w:rsidR="007F71A6">
        <w:rPr>
          <w:sz w:val="22"/>
          <w:szCs w:val="22"/>
          <w:lang w:val="fr-FR"/>
        </w:rPr>
        <w:t xml:space="preserve">. </w:t>
      </w:r>
      <w:r w:rsidR="007F71A6">
        <w:rPr>
          <w:sz w:val="22"/>
          <w:szCs w:val="22"/>
        </w:rPr>
        <w:t>“Climate Change, Groundwater and Conflict: Evidence from sub-Saharan Africa”</w:t>
      </w:r>
    </w:p>
    <w:p w14:paraId="25B3B95E" w14:textId="35C97382" w:rsidR="007F71A6" w:rsidRPr="003D1140" w:rsidRDefault="00EA6AD3" w:rsidP="00EA6AD3">
      <w:pPr>
        <w:spacing w:after="180"/>
        <w:jc w:val="both"/>
        <w:rPr>
          <w:sz w:val="22"/>
          <w:szCs w:val="22"/>
        </w:rPr>
      </w:pPr>
      <w:r>
        <w:rPr>
          <w:sz w:val="22"/>
          <w:szCs w:val="22"/>
        </w:rPr>
        <w:t xml:space="preserve">13. </w:t>
      </w:r>
      <w:r w:rsidR="007F71A6">
        <w:rPr>
          <w:sz w:val="22"/>
          <w:szCs w:val="22"/>
        </w:rPr>
        <w:t xml:space="preserve">Remi Jedwab, Brian </w:t>
      </w:r>
      <w:proofErr w:type="spellStart"/>
      <w:r w:rsidR="007F71A6">
        <w:rPr>
          <w:sz w:val="22"/>
          <w:szCs w:val="22"/>
        </w:rPr>
        <w:t>Blankespoor</w:t>
      </w:r>
      <w:proofErr w:type="spellEnd"/>
      <w:r w:rsidR="007F71A6">
        <w:rPr>
          <w:sz w:val="22"/>
          <w:szCs w:val="22"/>
        </w:rPr>
        <w:t xml:space="preserve">, </w:t>
      </w:r>
      <w:proofErr w:type="spellStart"/>
      <w:r w:rsidR="007F71A6">
        <w:rPr>
          <w:sz w:val="22"/>
          <w:szCs w:val="22"/>
        </w:rPr>
        <w:t>Takaaki</w:t>
      </w:r>
      <w:proofErr w:type="spellEnd"/>
      <w:r w:rsidR="007F71A6">
        <w:rPr>
          <w:sz w:val="22"/>
          <w:szCs w:val="22"/>
        </w:rPr>
        <w:t xml:space="preserve"> Masaki and Carlos Rodriguez. “Estimating the Spillover Economic Effects of Foreign Conflict: Evidence from Boko Haram and its Impact on Trade and Cities”.</w:t>
      </w:r>
    </w:p>
    <w:p w14:paraId="578E2645" w14:textId="741B530A" w:rsidR="005703E0" w:rsidRPr="008012C7" w:rsidRDefault="00DC6320" w:rsidP="005703E0">
      <w:pPr>
        <w:pStyle w:val="Heading2"/>
        <w:tabs>
          <w:tab w:val="clear" w:pos="-1080"/>
          <w:tab w:val="clear" w:pos="-720"/>
          <w:tab w:val="clear" w:pos="0"/>
          <w:tab w:val="clear" w:pos="720"/>
          <w:tab w:val="clear" w:pos="1440"/>
          <w:tab w:val="clear" w:pos="2160"/>
          <w:tab w:val="clear" w:pos="2880"/>
          <w:tab w:val="clear" w:pos="3600"/>
          <w:tab w:val="clear" w:pos="3780"/>
          <w:tab w:val="clear" w:pos="5040"/>
          <w:tab w:val="clear" w:pos="5760"/>
          <w:tab w:val="clear" w:pos="6480"/>
          <w:tab w:val="clear" w:pos="6660"/>
          <w:tab w:val="clear" w:pos="7920"/>
          <w:tab w:val="left" w:pos="-1440"/>
        </w:tabs>
        <w:spacing w:after="60"/>
        <w:rPr>
          <w:color w:val="002060"/>
        </w:rPr>
      </w:pPr>
      <w:r w:rsidRPr="008012C7">
        <w:rPr>
          <w:color w:val="002060"/>
        </w:rPr>
        <w:t>RESEARCH IN PROGRESS</w:t>
      </w:r>
      <w:r w:rsidR="00B954F2">
        <w:rPr>
          <w:color w:val="002060"/>
        </w:rPr>
        <w:t xml:space="preserve"> (N = </w:t>
      </w:r>
      <w:r w:rsidR="004E1538">
        <w:rPr>
          <w:color w:val="002060"/>
        </w:rPr>
        <w:t>6</w:t>
      </w:r>
      <w:r w:rsidR="00B954F2">
        <w:rPr>
          <w:color w:val="002060"/>
        </w:rPr>
        <w:t>)</w:t>
      </w:r>
      <w:r w:rsidR="0090644E" w:rsidRPr="008012C7">
        <w:rPr>
          <w:color w:val="002060"/>
        </w:rPr>
        <w:t xml:space="preserve"> </w:t>
      </w:r>
    </w:p>
    <w:p w14:paraId="1777E709" w14:textId="7E5D745F" w:rsidR="000E245D" w:rsidRPr="00D90DD0" w:rsidRDefault="000E245D" w:rsidP="00D55483">
      <w:pPr>
        <w:jc w:val="both"/>
        <w:rPr>
          <w:sz w:val="14"/>
          <w:szCs w:val="14"/>
        </w:rPr>
      </w:pPr>
    </w:p>
    <w:p w14:paraId="22CBAC6D" w14:textId="55CED752" w:rsidR="007F71A6" w:rsidRDefault="00BE42C5" w:rsidP="007F71A6">
      <w:pPr>
        <w:spacing w:after="180"/>
        <w:jc w:val="both"/>
        <w:rPr>
          <w:sz w:val="22"/>
          <w:szCs w:val="22"/>
        </w:rPr>
      </w:pPr>
      <w:r>
        <w:rPr>
          <w:sz w:val="22"/>
          <w:szCs w:val="22"/>
        </w:rPr>
        <w:t xml:space="preserve">1. </w:t>
      </w:r>
      <w:r w:rsidR="007F71A6" w:rsidRPr="003D1140">
        <w:rPr>
          <w:sz w:val="22"/>
          <w:szCs w:val="22"/>
        </w:rPr>
        <w:t xml:space="preserve">Remi </w:t>
      </w:r>
      <w:proofErr w:type="spellStart"/>
      <w:r w:rsidR="007F71A6" w:rsidRPr="003D1140">
        <w:rPr>
          <w:sz w:val="22"/>
          <w:szCs w:val="22"/>
        </w:rPr>
        <w:t>Jedwab</w:t>
      </w:r>
      <w:proofErr w:type="spellEnd"/>
      <w:r w:rsidR="007F71A6" w:rsidRPr="003D1140">
        <w:rPr>
          <w:sz w:val="22"/>
          <w:szCs w:val="22"/>
        </w:rPr>
        <w:t>. “</w:t>
      </w:r>
      <w:r w:rsidR="004E1538" w:rsidRPr="004E1538">
        <w:rPr>
          <w:sz w:val="22"/>
          <w:szCs w:val="22"/>
        </w:rPr>
        <w:t>Urban Construction Technology, Trade, and Structural Change</w:t>
      </w:r>
      <w:r w:rsidR="007F71A6" w:rsidRPr="003D1140">
        <w:rPr>
          <w:sz w:val="22"/>
          <w:szCs w:val="22"/>
        </w:rPr>
        <w:t>”</w:t>
      </w:r>
    </w:p>
    <w:p w14:paraId="3F4187F8" w14:textId="26A8B482" w:rsidR="007F71A6" w:rsidRDefault="00BE42C5" w:rsidP="006C4942">
      <w:pPr>
        <w:spacing w:after="180"/>
        <w:jc w:val="both"/>
        <w:rPr>
          <w:sz w:val="22"/>
          <w:szCs w:val="22"/>
        </w:rPr>
      </w:pPr>
      <w:r>
        <w:rPr>
          <w:sz w:val="22"/>
          <w:szCs w:val="22"/>
        </w:rPr>
        <w:t xml:space="preserve">2. </w:t>
      </w:r>
      <w:r w:rsidR="007F71A6" w:rsidRPr="003D1140">
        <w:rPr>
          <w:sz w:val="22"/>
          <w:szCs w:val="22"/>
        </w:rPr>
        <w:t xml:space="preserve">Remi </w:t>
      </w:r>
      <w:proofErr w:type="spellStart"/>
      <w:r w:rsidR="007F71A6" w:rsidRPr="003D1140">
        <w:rPr>
          <w:sz w:val="22"/>
          <w:szCs w:val="22"/>
        </w:rPr>
        <w:t>Jedwab</w:t>
      </w:r>
      <w:proofErr w:type="spellEnd"/>
      <w:r w:rsidR="007F71A6" w:rsidRPr="003D1140">
        <w:rPr>
          <w:sz w:val="22"/>
          <w:szCs w:val="22"/>
        </w:rPr>
        <w:t>. “</w:t>
      </w:r>
      <w:r w:rsidR="004E1538" w:rsidRPr="004E1538">
        <w:rPr>
          <w:sz w:val="22"/>
          <w:szCs w:val="22"/>
        </w:rPr>
        <w:t>Vertical Urban Development and Urban Sustainability: Global Empirical Evidence on Tall Building Construction, Air Pollution, and Carbon Emissions, and Policy Implications</w:t>
      </w:r>
      <w:r w:rsidR="007F71A6" w:rsidRPr="003D1140">
        <w:rPr>
          <w:sz w:val="22"/>
          <w:szCs w:val="22"/>
        </w:rPr>
        <w:t>”</w:t>
      </w:r>
    </w:p>
    <w:p w14:paraId="178882DC" w14:textId="47721A44" w:rsidR="004E1538" w:rsidRDefault="00BE42C5" w:rsidP="006C4942">
      <w:pPr>
        <w:spacing w:after="180"/>
        <w:jc w:val="both"/>
        <w:rPr>
          <w:sz w:val="22"/>
          <w:szCs w:val="22"/>
        </w:rPr>
      </w:pPr>
      <w:r>
        <w:rPr>
          <w:sz w:val="22"/>
          <w:szCs w:val="22"/>
        </w:rPr>
        <w:t xml:space="preserve">3. </w:t>
      </w:r>
      <w:r w:rsidR="004E1538" w:rsidRPr="003D1140">
        <w:rPr>
          <w:sz w:val="22"/>
          <w:szCs w:val="22"/>
        </w:rPr>
        <w:t xml:space="preserve">Thomas </w:t>
      </w:r>
      <w:proofErr w:type="spellStart"/>
      <w:r w:rsidR="004E1538" w:rsidRPr="003D1140">
        <w:rPr>
          <w:sz w:val="22"/>
          <w:szCs w:val="22"/>
        </w:rPr>
        <w:t>Esch</w:t>
      </w:r>
      <w:proofErr w:type="spellEnd"/>
      <w:r w:rsidR="004E1538" w:rsidRPr="003D1140">
        <w:rPr>
          <w:sz w:val="22"/>
          <w:szCs w:val="22"/>
        </w:rPr>
        <w:t xml:space="preserve">, Klaus Deininger, </w:t>
      </w:r>
      <w:r w:rsidR="004E1538" w:rsidRPr="003D1140">
        <w:rPr>
          <w:sz w:val="22"/>
          <w:szCs w:val="22"/>
          <w:lang w:val="es-ES"/>
        </w:rPr>
        <w:t xml:space="preserve">Remi </w:t>
      </w:r>
      <w:proofErr w:type="spellStart"/>
      <w:r w:rsidR="004E1538" w:rsidRPr="003D1140">
        <w:rPr>
          <w:sz w:val="22"/>
          <w:szCs w:val="22"/>
          <w:lang w:val="es-ES"/>
        </w:rPr>
        <w:t>Jedwab</w:t>
      </w:r>
      <w:proofErr w:type="spellEnd"/>
      <w:r w:rsidR="004E1538" w:rsidRPr="003D1140">
        <w:rPr>
          <w:sz w:val="22"/>
          <w:szCs w:val="22"/>
          <w:lang w:val="es-ES"/>
        </w:rPr>
        <w:t xml:space="preserve"> and</w:t>
      </w:r>
      <w:r w:rsidR="004E1538" w:rsidRPr="003D1140">
        <w:rPr>
          <w:sz w:val="22"/>
          <w:szCs w:val="22"/>
        </w:rPr>
        <w:t xml:space="preserve"> </w:t>
      </w:r>
      <w:r w:rsidR="004E1538">
        <w:rPr>
          <w:sz w:val="22"/>
          <w:szCs w:val="22"/>
        </w:rPr>
        <w:t xml:space="preserve">Karen </w:t>
      </w:r>
      <w:proofErr w:type="spellStart"/>
      <w:r w:rsidR="004E1538">
        <w:rPr>
          <w:sz w:val="22"/>
          <w:szCs w:val="22"/>
        </w:rPr>
        <w:t>Seto</w:t>
      </w:r>
      <w:proofErr w:type="spellEnd"/>
      <w:r w:rsidR="004E1538">
        <w:rPr>
          <w:sz w:val="22"/>
          <w:szCs w:val="22"/>
        </w:rPr>
        <w:t>. “3D Mapping the World 2015-2024”</w:t>
      </w:r>
    </w:p>
    <w:p w14:paraId="67DF8D2C" w14:textId="41431A5B" w:rsidR="004E1538" w:rsidRDefault="00BE42C5" w:rsidP="004E1538">
      <w:pPr>
        <w:spacing w:after="180"/>
        <w:jc w:val="both"/>
        <w:rPr>
          <w:sz w:val="22"/>
          <w:szCs w:val="22"/>
        </w:rPr>
      </w:pPr>
      <w:r>
        <w:rPr>
          <w:sz w:val="22"/>
          <w:szCs w:val="22"/>
        </w:rPr>
        <w:t xml:space="preserve">4. </w:t>
      </w:r>
      <w:r w:rsidR="004E1538" w:rsidRPr="003D1140">
        <w:rPr>
          <w:sz w:val="22"/>
          <w:szCs w:val="22"/>
        </w:rPr>
        <w:t xml:space="preserve">Remi </w:t>
      </w:r>
      <w:proofErr w:type="spellStart"/>
      <w:r w:rsidR="004E1538" w:rsidRPr="003D1140">
        <w:rPr>
          <w:sz w:val="22"/>
          <w:szCs w:val="22"/>
        </w:rPr>
        <w:t>Jedwab</w:t>
      </w:r>
      <w:proofErr w:type="spellEnd"/>
      <w:r w:rsidR="004E1538" w:rsidRPr="003D1140">
        <w:rPr>
          <w:sz w:val="22"/>
          <w:szCs w:val="22"/>
        </w:rPr>
        <w:t>. “</w:t>
      </w:r>
      <w:r w:rsidR="004E1538" w:rsidRPr="004E1538">
        <w:rPr>
          <w:sz w:val="22"/>
          <w:szCs w:val="22"/>
        </w:rPr>
        <w:t>Tall Building Construction, Sorting, and Gentrification</w:t>
      </w:r>
      <w:r w:rsidR="004E1538" w:rsidRPr="003D1140">
        <w:rPr>
          <w:sz w:val="22"/>
          <w:szCs w:val="22"/>
        </w:rPr>
        <w:t>”</w:t>
      </w:r>
    </w:p>
    <w:p w14:paraId="495B0F02" w14:textId="2F7AEA01" w:rsidR="004E1538" w:rsidRDefault="00BE42C5" w:rsidP="006C4942">
      <w:pPr>
        <w:spacing w:after="180"/>
        <w:jc w:val="both"/>
        <w:rPr>
          <w:sz w:val="22"/>
          <w:szCs w:val="22"/>
        </w:rPr>
      </w:pPr>
      <w:r>
        <w:rPr>
          <w:sz w:val="22"/>
          <w:szCs w:val="22"/>
        </w:rPr>
        <w:t xml:space="preserve">5. </w:t>
      </w:r>
      <w:r w:rsidR="004E1538" w:rsidRPr="003D1140">
        <w:rPr>
          <w:sz w:val="22"/>
          <w:szCs w:val="22"/>
        </w:rPr>
        <w:t xml:space="preserve">Remi </w:t>
      </w:r>
      <w:proofErr w:type="spellStart"/>
      <w:r w:rsidR="004E1538" w:rsidRPr="003D1140">
        <w:rPr>
          <w:sz w:val="22"/>
          <w:szCs w:val="22"/>
        </w:rPr>
        <w:t>Jedwab</w:t>
      </w:r>
      <w:proofErr w:type="spellEnd"/>
      <w:r w:rsidR="004E1538">
        <w:rPr>
          <w:sz w:val="22"/>
          <w:szCs w:val="22"/>
        </w:rPr>
        <w:t xml:space="preserve"> and Jason Barr</w:t>
      </w:r>
      <w:r w:rsidR="004E1538" w:rsidRPr="003D1140">
        <w:rPr>
          <w:sz w:val="22"/>
          <w:szCs w:val="22"/>
        </w:rPr>
        <w:t xml:space="preserve">. </w:t>
      </w:r>
      <w:r w:rsidR="004E1538">
        <w:rPr>
          <w:sz w:val="22"/>
          <w:szCs w:val="22"/>
        </w:rPr>
        <w:t>“</w:t>
      </w:r>
      <w:r w:rsidR="004E1538" w:rsidRPr="004E1538">
        <w:rPr>
          <w:sz w:val="22"/>
          <w:szCs w:val="22"/>
        </w:rPr>
        <w:t>Global Network Effects in Tall Building Construction</w:t>
      </w:r>
      <w:r w:rsidR="004E1538">
        <w:rPr>
          <w:sz w:val="22"/>
          <w:szCs w:val="22"/>
        </w:rPr>
        <w:t>”</w:t>
      </w:r>
    </w:p>
    <w:p w14:paraId="79CD0C8B" w14:textId="7C7B4560" w:rsidR="00AE5567" w:rsidRPr="00BF01C7" w:rsidRDefault="00BE42C5" w:rsidP="00BF01C7">
      <w:pPr>
        <w:spacing w:after="180"/>
        <w:jc w:val="both"/>
        <w:rPr>
          <w:sz w:val="22"/>
          <w:szCs w:val="22"/>
        </w:rPr>
      </w:pPr>
      <w:r>
        <w:rPr>
          <w:sz w:val="22"/>
          <w:szCs w:val="22"/>
          <w:lang w:val="es-ES"/>
        </w:rPr>
        <w:t xml:space="preserve">6. </w:t>
      </w:r>
      <w:r w:rsidR="007F71A6" w:rsidRPr="009655E9">
        <w:rPr>
          <w:sz w:val="22"/>
          <w:szCs w:val="22"/>
          <w:lang w:val="es-ES"/>
        </w:rPr>
        <w:t xml:space="preserve">Remi </w:t>
      </w:r>
      <w:proofErr w:type="spellStart"/>
      <w:r w:rsidR="007F71A6" w:rsidRPr="009655E9">
        <w:rPr>
          <w:sz w:val="22"/>
          <w:szCs w:val="22"/>
          <w:lang w:val="es-ES"/>
        </w:rPr>
        <w:t>Jedwab</w:t>
      </w:r>
      <w:proofErr w:type="spellEnd"/>
      <w:r w:rsidR="007F71A6" w:rsidRPr="009655E9">
        <w:rPr>
          <w:sz w:val="22"/>
          <w:szCs w:val="22"/>
          <w:lang w:val="es-ES"/>
        </w:rPr>
        <w:t xml:space="preserve"> and Pedro </w:t>
      </w:r>
      <w:proofErr w:type="spellStart"/>
      <w:r w:rsidR="007F71A6" w:rsidRPr="009655E9">
        <w:rPr>
          <w:sz w:val="22"/>
          <w:szCs w:val="22"/>
          <w:lang w:val="es-ES"/>
        </w:rPr>
        <w:t>Rodriguez</w:t>
      </w:r>
      <w:proofErr w:type="spellEnd"/>
      <w:r w:rsidR="007F71A6" w:rsidRPr="009655E9">
        <w:rPr>
          <w:sz w:val="22"/>
          <w:szCs w:val="22"/>
          <w:lang w:val="es-ES"/>
        </w:rPr>
        <w:t xml:space="preserve">. </w:t>
      </w:r>
      <w:r w:rsidR="007F71A6" w:rsidRPr="00977743">
        <w:rPr>
          <w:sz w:val="22"/>
          <w:szCs w:val="22"/>
        </w:rPr>
        <w:t>“</w:t>
      </w:r>
      <w:r w:rsidR="007F71A6">
        <w:rPr>
          <w:sz w:val="22"/>
          <w:szCs w:val="22"/>
        </w:rPr>
        <w:t>The Long-Term Global Effects of Earthquakes on Vertical Urban Development</w:t>
      </w:r>
      <w:r w:rsidR="007F71A6" w:rsidRPr="00977743">
        <w:rPr>
          <w:sz w:val="22"/>
          <w:szCs w:val="22"/>
        </w:rPr>
        <w:t>”</w:t>
      </w:r>
    </w:p>
    <w:p w14:paraId="3A453810" w14:textId="34E8E55A" w:rsidR="00BF01C7" w:rsidRDefault="00BF01C7" w:rsidP="00BF01C7">
      <w:pPr>
        <w:spacing w:after="60"/>
        <w:jc w:val="both"/>
        <w:rPr>
          <w:b/>
          <w:color w:val="002060"/>
          <w:sz w:val="22"/>
          <w:szCs w:val="22"/>
        </w:rPr>
      </w:pPr>
      <w:r>
        <w:rPr>
          <w:b/>
          <w:color w:val="002060"/>
          <w:sz w:val="22"/>
          <w:szCs w:val="22"/>
        </w:rPr>
        <w:t>BOOK CHAPTERS</w:t>
      </w:r>
      <w:r w:rsidR="00BE42C5">
        <w:rPr>
          <w:b/>
          <w:color w:val="002060"/>
          <w:sz w:val="22"/>
          <w:szCs w:val="22"/>
        </w:rPr>
        <w:t xml:space="preserve"> (N = 5)</w:t>
      </w:r>
    </w:p>
    <w:p w14:paraId="0C8490D6" w14:textId="77777777" w:rsidR="00BF01C7" w:rsidRDefault="00BF01C7" w:rsidP="00BF01C7">
      <w:pPr>
        <w:jc w:val="both"/>
        <w:rPr>
          <w:sz w:val="12"/>
          <w:szCs w:val="12"/>
        </w:rPr>
      </w:pPr>
    </w:p>
    <w:p w14:paraId="54B51F1C" w14:textId="7595C08B" w:rsidR="00BF01C7" w:rsidRDefault="00BE42C5" w:rsidP="00BF01C7">
      <w:pPr>
        <w:jc w:val="both"/>
        <w:rPr>
          <w:sz w:val="22"/>
          <w:szCs w:val="22"/>
        </w:rPr>
      </w:pPr>
      <w:r>
        <w:rPr>
          <w:sz w:val="22"/>
          <w:szCs w:val="22"/>
        </w:rPr>
        <w:t xml:space="preserve">1. </w:t>
      </w:r>
      <w:r w:rsidR="00BF01C7">
        <w:rPr>
          <w:sz w:val="22"/>
          <w:szCs w:val="22"/>
        </w:rPr>
        <w:t xml:space="preserve">Remi </w:t>
      </w:r>
      <w:proofErr w:type="spellStart"/>
      <w:r w:rsidR="00BF01C7">
        <w:rPr>
          <w:sz w:val="22"/>
          <w:szCs w:val="22"/>
        </w:rPr>
        <w:t>Jedwab</w:t>
      </w:r>
      <w:proofErr w:type="spellEnd"/>
      <w:r w:rsidR="00BF01C7">
        <w:rPr>
          <w:sz w:val="22"/>
          <w:szCs w:val="22"/>
        </w:rPr>
        <w:t xml:space="preserve"> et al. 2021. </w:t>
      </w:r>
      <w:r w:rsidR="00BF01C7">
        <w:rPr>
          <w:i/>
          <w:iCs/>
          <w:sz w:val="22"/>
          <w:szCs w:val="22"/>
        </w:rPr>
        <w:t>Lake Chad Regional Economic Memorandum: Development for Peace</w:t>
      </w:r>
      <w:r w:rsidR="00BF01C7">
        <w:rPr>
          <w:sz w:val="22"/>
          <w:szCs w:val="22"/>
        </w:rPr>
        <w:t xml:space="preserve">. Analytical Papers 2 and 3. The World Bank. </w:t>
      </w:r>
    </w:p>
    <w:p w14:paraId="437745F2" w14:textId="77777777" w:rsidR="00BF01C7" w:rsidRDefault="00BF01C7" w:rsidP="00BF01C7">
      <w:pPr>
        <w:jc w:val="both"/>
        <w:rPr>
          <w:sz w:val="16"/>
          <w:szCs w:val="16"/>
        </w:rPr>
      </w:pPr>
    </w:p>
    <w:p w14:paraId="51C32769" w14:textId="48B233C7" w:rsidR="00BF01C7" w:rsidRDefault="00BE42C5" w:rsidP="00BF01C7">
      <w:pPr>
        <w:jc w:val="both"/>
        <w:rPr>
          <w:sz w:val="22"/>
          <w:szCs w:val="22"/>
        </w:rPr>
      </w:pPr>
      <w:r>
        <w:rPr>
          <w:sz w:val="22"/>
          <w:szCs w:val="22"/>
        </w:rPr>
        <w:t xml:space="preserve">2. </w:t>
      </w:r>
      <w:r w:rsidR="00BF01C7">
        <w:rPr>
          <w:sz w:val="22"/>
          <w:szCs w:val="22"/>
        </w:rPr>
        <w:t xml:space="preserve">Remi </w:t>
      </w:r>
      <w:proofErr w:type="spellStart"/>
      <w:r w:rsidR="00BF01C7">
        <w:rPr>
          <w:sz w:val="22"/>
          <w:szCs w:val="22"/>
        </w:rPr>
        <w:t>Jedwab</w:t>
      </w:r>
      <w:proofErr w:type="spellEnd"/>
      <w:r w:rsidR="00BF01C7">
        <w:rPr>
          <w:sz w:val="22"/>
          <w:szCs w:val="22"/>
        </w:rPr>
        <w:t xml:space="preserve">. 2020. “The Economic Value of Sustainable Urbanization: Inclusive Prosperity and Opportunities for all”. 3rd chapter of the </w:t>
      </w:r>
      <w:r w:rsidR="00BF01C7">
        <w:rPr>
          <w:i/>
          <w:sz w:val="22"/>
          <w:szCs w:val="22"/>
        </w:rPr>
        <w:t>World Cities Report 2020</w:t>
      </w:r>
      <w:r w:rsidR="00BF01C7">
        <w:rPr>
          <w:sz w:val="22"/>
          <w:szCs w:val="22"/>
        </w:rPr>
        <w:t xml:space="preserve"> of UN-Habitat.</w:t>
      </w:r>
    </w:p>
    <w:p w14:paraId="46CBC075" w14:textId="77777777" w:rsidR="00BF01C7" w:rsidRDefault="00BF01C7" w:rsidP="00BF01C7">
      <w:pPr>
        <w:pStyle w:val="Heading2"/>
        <w:tabs>
          <w:tab w:val="clear" w:pos="0"/>
          <w:tab w:val="left" w:pos="-1440"/>
        </w:tabs>
        <w:jc w:val="both"/>
        <w:rPr>
          <w:b w:val="0"/>
          <w:sz w:val="16"/>
          <w:szCs w:val="16"/>
        </w:rPr>
      </w:pPr>
    </w:p>
    <w:p w14:paraId="11A33621" w14:textId="53C0A508" w:rsidR="00BF01C7" w:rsidRDefault="00BE42C5" w:rsidP="00BF01C7">
      <w:pPr>
        <w:pStyle w:val="Heading2"/>
        <w:tabs>
          <w:tab w:val="clear" w:pos="0"/>
          <w:tab w:val="left" w:pos="-1440"/>
        </w:tabs>
        <w:jc w:val="both"/>
        <w:rPr>
          <w:b w:val="0"/>
        </w:rPr>
      </w:pPr>
      <w:r>
        <w:rPr>
          <w:b w:val="0"/>
        </w:rPr>
        <w:t xml:space="preserve">3. </w:t>
      </w:r>
      <w:r w:rsidR="00BF01C7">
        <w:rPr>
          <w:b w:val="0"/>
        </w:rPr>
        <w:t>Asif Islam, Remi Jedwab, Paul Romer and Daniel Pereira. 2018 “Returns to Experience and Labor Misallocation”. Results summarized in the 4</w:t>
      </w:r>
      <w:r w:rsidR="00BF01C7">
        <w:rPr>
          <w:b w:val="0"/>
          <w:vertAlign w:val="superscript"/>
        </w:rPr>
        <w:t>th</w:t>
      </w:r>
      <w:r w:rsidR="00BF01C7">
        <w:rPr>
          <w:b w:val="0"/>
        </w:rPr>
        <w:t xml:space="preserve"> chapter of the 2019 </w:t>
      </w:r>
      <w:r w:rsidR="00BF01C7">
        <w:rPr>
          <w:b w:val="0"/>
          <w:i/>
        </w:rPr>
        <w:t>World Development Report</w:t>
      </w:r>
      <w:r w:rsidR="00BF01C7">
        <w:rPr>
          <w:b w:val="0"/>
        </w:rPr>
        <w:t xml:space="preserve"> of The World Bank edited by Asif Islam and Paul Romer (“</w:t>
      </w:r>
      <w:r w:rsidR="00BF01C7">
        <w:rPr>
          <w:b w:val="0"/>
          <w:i/>
        </w:rPr>
        <w:t>The Changing Nature of Work”)</w:t>
      </w:r>
      <w:r w:rsidR="00BF01C7">
        <w:rPr>
          <w:b w:val="0"/>
        </w:rPr>
        <w:t xml:space="preserve">. </w:t>
      </w:r>
    </w:p>
    <w:p w14:paraId="3D603980" w14:textId="77777777" w:rsidR="00BF01C7" w:rsidRDefault="00BF01C7" w:rsidP="00BF01C7">
      <w:pPr>
        <w:pStyle w:val="Heading2"/>
        <w:tabs>
          <w:tab w:val="clear" w:pos="0"/>
          <w:tab w:val="left" w:pos="-1440"/>
        </w:tabs>
        <w:jc w:val="both"/>
        <w:rPr>
          <w:b w:val="0"/>
          <w:sz w:val="16"/>
          <w:szCs w:val="16"/>
        </w:rPr>
      </w:pPr>
    </w:p>
    <w:p w14:paraId="2F8AAF1B" w14:textId="0DF5E20A" w:rsidR="00BF01C7" w:rsidRDefault="00BE42C5" w:rsidP="00BF01C7">
      <w:pPr>
        <w:pStyle w:val="Heading2"/>
        <w:tabs>
          <w:tab w:val="clear" w:pos="0"/>
          <w:tab w:val="left" w:pos="-1440"/>
        </w:tabs>
        <w:jc w:val="both"/>
        <w:rPr>
          <w:b w:val="0"/>
          <w:color w:val="222222"/>
          <w:shd w:val="clear" w:color="auto" w:fill="FFFFFF"/>
        </w:rPr>
      </w:pPr>
      <w:r>
        <w:rPr>
          <w:b w:val="0"/>
        </w:rPr>
        <w:t xml:space="preserve">4. </w:t>
      </w:r>
      <w:r w:rsidR="00BF01C7">
        <w:rPr>
          <w:b w:val="0"/>
        </w:rPr>
        <w:t xml:space="preserve">Remi </w:t>
      </w:r>
      <w:proofErr w:type="spellStart"/>
      <w:r w:rsidR="00BF01C7">
        <w:rPr>
          <w:b w:val="0"/>
        </w:rPr>
        <w:t>Jedwab</w:t>
      </w:r>
      <w:proofErr w:type="spellEnd"/>
      <w:r w:rsidR="00BF01C7">
        <w:rPr>
          <w:b w:val="0"/>
        </w:rPr>
        <w:t xml:space="preserve"> and Robert Darko Osei. 2017. “Is Structural Change Different in Sub-Saharan Africa? New Historical Evidence from Ghana”, edited by Margaret McMillan, Laura Wallace and Dani Rodrik in </w:t>
      </w:r>
      <w:r w:rsidR="00BF01C7">
        <w:rPr>
          <w:b w:val="0"/>
          <w:i/>
          <w:iCs/>
          <w:color w:val="222222"/>
          <w:shd w:val="clear" w:color="auto" w:fill="FFFFFF"/>
        </w:rPr>
        <w:lastRenderedPageBreak/>
        <w:t>Structural Transformation in Developing countries</w:t>
      </w:r>
      <w:r w:rsidR="00BF01C7">
        <w:rPr>
          <w:b w:val="0"/>
          <w:color w:val="222222"/>
          <w:shd w:val="clear" w:color="auto" w:fill="FFFFFF"/>
        </w:rPr>
        <w:t>. Washington D.C.: The World Bank</w:t>
      </w:r>
    </w:p>
    <w:p w14:paraId="766C5CD9" w14:textId="77777777" w:rsidR="00BF01C7" w:rsidRDefault="00BF01C7" w:rsidP="00BF01C7">
      <w:pPr>
        <w:pStyle w:val="Heading2"/>
        <w:tabs>
          <w:tab w:val="clear" w:pos="0"/>
          <w:tab w:val="left" w:pos="-1440"/>
        </w:tabs>
        <w:jc w:val="both"/>
        <w:rPr>
          <w:b w:val="0"/>
          <w:color w:val="222222"/>
          <w:sz w:val="16"/>
          <w:szCs w:val="16"/>
          <w:shd w:val="clear" w:color="auto" w:fill="FFFFFF"/>
        </w:rPr>
      </w:pPr>
    </w:p>
    <w:p w14:paraId="3632D9F5" w14:textId="28428AC3" w:rsidR="00BF01C7" w:rsidRDefault="00BE42C5" w:rsidP="00BF01C7">
      <w:pPr>
        <w:pStyle w:val="Heading2"/>
        <w:tabs>
          <w:tab w:val="clear" w:pos="0"/>
          <w:tab w:val="left" w:pos="-1440"/>
        </w:tabs>
        <w:jc w:val="both"/>
        <w:rPr>
          <w:b w:val="0"/>
        </w:rPr>
      </w:pPr>
      <w:r>
        <w:rPr>
          <w:b w:val="0"/>
          <w:color w:val="222222"/>
          <w:shd w:val="clear" w:color="auto" w:fill="FFFFFF"/>
        </w:rPr>
        <w:t xml:space="preserve">5. </w:t>
      </w:r>
      <w:r w:rsidR="00BF01C7">
        <w:rPr>
          <w:b w:val="0"/>
          <w:color w:val="222222"/>
          <w:shd w:val="clear" w:color="auto" w:fill="FFFFFF"/>
        </w:rPr>
        <w:t xml:space="preserve">Remi </w:t>
      </w:r>
      <w:proofErr w:type="spellStart"/>
      <w:r w:rsidR="00BF01C7">
        <w:rPr>
          <w:b w:val="0"/>
          <w:color w:val="222222"/>
          <w:shd w:val="clear" w:color="auto" w:fill="FFFFFF"/>
        </w:rPr>
        <w:t>Jedwab</w:t>
      </w:r>
      <w:proofErr w:type="spellEnd"/>
      <w:r w:rsidR="00BF01C7">
        <w:rPr>
          <w:b w:val="0"/>
          <w:color w:val="222222"/>
          <w:shd w:val="clear" w:color="auto" w:fill="FFFFFF"/>
        </w:rPr>
        <w:t xml:space="preserve"> and Alexander Moradi. 2017. “Colonial Railroad and Roads and African Under-development”, edited by Stelios </w:t>
      </w:r>
      <w:proofErr w:type="spellStart"/>
      <w:r w:rsidR="00BF01C7">
        <w:rPr>
          <w:b w:val="0"/>
          <w:color w:val="222222"/>
          <w:shd w:val="clear" w:color="auto" w:fill="FFFFFF"/>
        </w:rPr>
        <w:t>Michalopoulos</w:t>
      </w:r>
      <w:proofErr w:type="spellEnd"/>
      <w:r w:rsidR="00BF01C7">
        <w:rPr>
          <w:b w:val="0"/>
          <w:color w:val="222222"/>
          <w:shd w:val="clear" w:color="auto" w:fill="FFFFFF"/>
        </w:rPr>
        <w:t xml:space="preserve"> and Elias </w:t>
      </w:r>
      <w:proofErr w:type="spellStart"/>
      <w:r w:rsidR="00BF01C7">
        <w:rPr>
          <w:b w:val="0"/>
          <w:color w:val="222222"/>
          <w:shd w:val="clear" w:color="auto" w:fill="FFFFFF"/>
        </w:rPr>
        <w:t>Papaioannou</w:t>
      </w:r>
      <w:proofErr w:type="spellEnd"/>
      <w:r w:rsidR="00BF01C7">
        <w:rPr>
          <w:b w:val="0"/>
          <w:color w:val="222222"/>
          <w:shd w:val="clear" w:color="auto" w:fill="FFFFFF"/>
        </w:rPr>
        <w:t xml:space="preserve"> in </w:t>
      </w:r>
      <w:r w:rsidR="00BF01C7">
        <w:rPr>
          <w:b w:val="0"/>
          <w:i/>
          <w:color w:val="222222"/>
          <w:shd w:val="clear" w:color="auto" w:fill="FFFFFF"/>
        </w:rPr>
        <w:t>The Long Economic Shadow of History</w:t>
      </w:r>
      <w:r w:rsidR="00BF01C7">
        <w:rPr>
          <w:b w:val="0"/>
          <w:color w:val="222222"/>
          <w:shd w:val="clear" w:color="auto" w:fill="FFFFFF"/>
        </w:rPr>
        <w:t>. VOX E-book</w:t>
      </w:r>
    </w:p>
    <w:p w14:paraId="57E05FD9" w14:textId="77777777" w:rsidR="00BF01C7" w:rsidRDefault="00BF01C7" w:rsidP="00BF01C7">
      <w:pPr>
        <w:rPr>
          <w:sz w:val="22"/>
          <w:szCs w:val="22"/>
        </w:rPr>
      </w:pPr>
    </w:p>
    <w:p w14:paraId="6877513A" w14:textId="77777777" w:rsidR="00BF01C7" w:rsidRPr="003E5D06" w:rsidRDefault="00BF01C7" w:rsidP="000B3D7B">
      <w:pPr>
        <w:rPr>
          <w:sz w:val="12"/>
          <w:szCs w:val="12"/>
        </w:rPr>
      </w:pPr>
    </w:p>
    <w:p w14:paraId="5CB136D4" w14:textId="2109BE24" w:rsidR="00E93BF4" w:rsidRPr="008012C7" w:rsidRDefault="00E93BF4" w:rsidP="00936792">
      <w:pPr>
        <w:pStyle w:val="Heading1"/>
        <w:spacing w:after="60"/>
        <w:ind w:firstLine="0"/>
        <w:rPr>
          <w:color w:val="002060"/>
        </w:rPr>
      </w:pPr>
      <w:r w:rsidRPr="008012C7">
        <w:rPr>
          <w:color w:val="002060"/>
        </w:rPr>
        <w:t>EDITORIAL BOARDS</w:t>
      </w:r>
    </w:p>
    <w:p w14:paraId="0DD03350" w14:textId="074D3B70" w:rsidR="00E93BF4" w:rsidRPr="00E93BF4" w:rsidRDefault="00E93BF4" w:rsidP="00E93BF4">
      <w:pPr>
        <w:rPr>
          <w:sz w:val="16"/>
          <w:szCs w:val="16"/>
        </w:rPr>
      </w:pPr>
    </w:p>
    <w:p w14:paraId="664EE898" w14:textId="71E9B4A8" w:rsidR="00BF01C7" w:rsidRDefault="00BF01C7" w:rsidP="00E93BF4">
      <w:pPr>
        <w:widowControl/>
        <w:spacing w:line="288" w:lineRule="auto"/>
        <w:ind w:firstLine="720"/>
        <w:jc w:val="both"/>
        <w:rPr>
          <w:sz w:val="22"/>
          <w:szCs w:val="22"/>
        </w:rPr>
      </w:pPr>
      <w:r>
        <w:rPr>
          <w:sz w:val="22"/>
          <w:szCs w:val="22"/>
        </w:rPr>
        <w:t xml:space="preserve">Co-Editor, </w:t>
      </w:r>
      <w:r w:rsidRPr="00C43004">
        <w:rPr>
          <w:i/>
          <w:sz w:val="22"/>
          <w:szCs w:val="22"/>
        </w:rPr>
        <w:t>World Bank Economic Review</w:t>
      </w:r>
      <w:r>
        <w:rPr>
          <w:sz w:val="22"/>
          <w:szCs w:val="22"/>
        </w:rPr>
        <w:t>, 2024</w:t>
      </w:r>
      <w:r w:rsidR="00C43004">
        <w:rPr>
          <w:sz w:val="22"/>
          <w:szCs w:val="22"/>
        </w:rPr>
        <w:t xml:space="preserve">  (sustainability portfolio)</w:t>
      </w:r>
    </w:p>
    <w:p w14:paraId="26A2EB8D" w14:textId="3E5BE437" w:rsidR="00E93BF4" w:rsidRPr="00771C6C" w:rsidRDefault="00E93BF4" w:rsidP="00E93BF4">
      <w:pPr>
        <w:widowControl/>
        <w:spacing w:line="288" w:lineRule="auto"/>
        <w:ind w:firstLine="720"/>
        <w:jc w:val="both"/>
        <w:rPr>
          <w:sz w:val="22"/>
          <w:szCs w:val="22"/>
        </w:rPr>
      </w:pPr>
      <w:r w:rsidRPr="00771C6C">
        <w:rPr>
          <w:sz w:val="22"/>
          <w:szCs w:val="22"/>
        </w:rPr>
        <w:t xml:space="preserve">Associate Editor, </w:t>
      </w:r>
      <w:r w:rsidRPr="00771C6C">
        <w:rPr>
          <w:i/>
          <w:sz w:val="22"/>
          <w:szCs w:val="22"/>
        </w:rPr>
        <w:t>Journal of Urban Economics</w:t>
      </w:r>
      <w:r w:rsidRPr="00771C6C">
        <w:rPr>
          <w:sz w:val="22"/>
          <w:szCs w:val="22"/>
        </w:rPr>
        <w:t>, 2018-</w:t>
      </w:r>
    </w:p>
    <w:p w14:paraId="53334EE6" w14:textId="77777777" w:rsidR="00E93BF4" w:rsidRPr="00771C6C" w:rsidRDefault="00E93BF4" w:rsidP="00E93BF4">
      <w:pPr>
        <w:widowControl/>
        <w:spacing w:line="288" w:lineRule="auto"/>
        <w:ind w:firstLine="720"/>
        <w:jc w:val="both"/>
        <w:rPr>
          <w:sz w:val="22"/>
          <w:szCs w:val="22"/>
        </w:rPr>
      </w:pPr>
      <w:r w:rsidRPr="00771C6C">
        <w:rPr>
          <w:sz w:val="22"/>
          <w:szCs w:val="22"/>
        </w:rPr>
        <w:t xml:space="preserve">Associate Editor, </w:t>
      </w:r>
      <w:r w:rsidRPr="00771C6C">
        <w:rPr>
          <w:i/>
          <w:sz w:val="22"/>
          <w:szCs w:val="22"/>
        </w:rPr>
        <w:t>Regional Science and Urban Economics</w:t>
      </w:r>
      <w:r w:rsidRPr="00771C6C">
        <w:rPr>
          <w:sz w:val="22"/>
          <w:szCs w:val="22"/>
        </w:rPr>
        <w:t>, 2018-</w:t>
      </w:r>
    </w:p>
    <w:p w14:paraId="013FBF12" w14:textId="77777777" w:rsidR="00E93BF4" w:rsidRPr="00E93BF4" w:rsidRDefault="00E93BF4" w:rsidP="00936792">
      <w:pPr>
        <w:pStyle w:val="Heading1"/>
        <w:spacing w:after="60"/>
        <w:ind w:firstLine="0"/>
        <w:rPr>
          <w:sz w:val="16"/>
          <w:szCs w:val="16"/>
        </w:rPr>
      </w:pPr>
    </w:p>
    <w:p w14:paraId="4A672EC0" w14:textId="1D8C053F" w:rsidR="00AE5567" w:rsidRPr="00771C6C" w:rsidRDefault="004745E8" w:rsidP="00936792">
      <w:pPr>
        <w:pStyle w:val="Heading1"/>
        <w:spacing w:after="60"/>
        <w:ind w:firstLine="0"/>
      </w:pPr>
      <w:r>
        <w:rPr>
          <w:color w:val="002060"/>
        </w:rPr>
        <w:t xml:space="preserve">SELCTED </w:t>
      </w:r>
      <w:r w:rsidR="00C92292" w:rsidRPr="008012C7">
        <w:rPr>
          <w:color w:val="002060"/>
        </w:rPr>
        <w:t xml:space="preserve">OTHER ACADEMIC EXPERIENCE, </w:t>
      </w:r>
      <w:r w:rsidR="00AE5567" w:rsidRPr="008012C7">
        <w:rPr>
          <w:color w:val="002060"/>
        </w:rPr>
        <w:t>FELLOWSHIPS, AWARDS, AND GRANTS</w:t>
      </w:r>
      <w:r>
        <w:rPr>
          <w:color w:val="002060"/>
        </w:rPr>
        <w:t xml:space="preserve"> </w:t>
      </w:r>
    </w:p>
    <w:p w14:paraId="6C32B062" w14:textId="77777777" w:rsidR="004B5DD2" w:rsidRPr="00E93BF4" w:rsidRDefault="004B5DD2" w:rsidP="00033B49">
      <w:pPr>
        <w:spacing w:line="288" w:lineRule="auto"/>
        <w:rPr>
          <w:sz w:val="12"/>
          <w:szCs w:val="12"/>
        </w:rPr>
      </w:pPr>
    </w:p>
    <w:p w14:paraId="71D17A31" w14:textId="521CEA28" w:rsidR="009C3D88" w:rsidRDefault="009C3D88" w:rsidP="009C3D88">
      <w:pPr>
        <w:widowControl/>
        <w:spacing w:line="288" w:lineRule="auto"/>
        <w:jc w:val="both"/>
        <w:rPr>
          <w:sz w:val="22"/>
          <w:szCs w:val="22"/>
        </w:rPr>
      </w:pPr>
      <w:r>
        <w:rPr>
          <w:sz w:val="22"/>
          <w:szCs w:val="22"/>
        </w:rPr>
        <w:t xml:space="preserve">My World Bank appointments </w:t>
      </w:r>
      <w:r w:rsidR="007E0BAB">
        <w:rPr>
          <w:sz w:val="22"/>
          <w:szCs w:val="22"/>
        </w:rPr>
        <w:t xml:space="preserve">and funded projects </w:t>
      </w:r>
      <w:r>
        <w:rPr>
          <w:sz w:val="22"/>
          <w:szCs w:val="22"/>
        </w:rPr>
        <w:t>are</w:t>
      </w:r>
      <w:r w:rsidR="007E0BAB">
        <w:rPr>
          <w:sz w:val="22"/>
          <w:szCs w:val="22"/>
        </w:rPr>
        <w:t xml:space="preserve"> instead</w:t>
      </w:r>
      <w:r>
        <w:rPr>
          <w:sz w:val="22"/>
          <w:szCs w:val="22"/>
        </w:rPr>
        <w:t xml:space="preserve"> listed at the end of the CV. </w:t>
      </w:r>
    </w:p>
    <w:p w14:paraId="4183F4FF" w14:textId="77777777" w:rsidR="009C3D88" w:rsidRDefault="009C3D88" w:rsidP="009C3D88">
      <w:pPr>
        <w:widowControl/>
        <w:spacing w:line="288" w:lineRule="auto"/>
        <w:jc w:val="both"/>
        <w:rPr>
          <w:sz w:val="22"/>
          <w:szCs w:val="22"/>
        </w:rPr>
      </w:pPr>
    </w:p>
    <w:p w14:paraId="426F9BC5" w14:textId="4A95D9CD" w:rsidR="00FD5C1C" w:rsidRDefault="00305B2D" w:rsidP="00FD5C1C">
      <w:pPr>
        <w:widowControl/>
        <w:spacing w:line="288" w:lineRule="auto"/>
        <w:ind w:firstLine="720"/>
        <w:jc w:val="both"/>
        <w:rPr>
          <w:sz w:val="22"/>
          <w:szCs w:val="22"/>
        </w:rPr>
      </w:pPr>
      <w:r>
        <w:rPr>
          <w:sz w:val="22"/>
          <w:szCs w:val="22"/>
        </w:rPr>
        <w:t>GW-ESIA Labs competition</w:t>
      </w:r>
      <w:r w:rsidR="009C3D88">
        <w:rPr>
          <w:sz w:val="22"/>
          <w:szCs w:val="22"/>
        </w:rPr>
        <w:t xml:space="preserve"> $90,000</w:t>
      </w:r>
      <w:r>
        <w:rPr>
          <w:sz w:val="22"/>
          <w:szCs w:val="22"/>
        </w:rPr>
        <w:t xml:space="preserve"> - </w:t>
      </w:r>
      <w:r w:rsidRPr="00305B2D">
        <w:rPr>
          <w:sz w:val="22"/>
          <w:szCs w:val="22"/>
        </w:rPr>
        <w:t>Local Sustainable Governance Lab</w:t>
      </w:r>
      <w:r>
        <w:rPr>
          <w:sz w:val="22"/>
          <w:szCs w:val="22"/>
        </w:rPr>
        <w:t>, 2024-2027</w:t>
      </w:r>
    </w:p>
    <w:p w14:paraId="6C7D4FB2" w14:textId="3080CA63" w:rsidR="00DD73F7" w:rsidRDefault="00DD73F7" w:rsidP="00DD73F7">
      <w:pPr>
        <w:widowControl/>
        <w:spacing w:line="288" w:lineRule="auto"/>
        <w:ind w:left="720"/>
        <w:rPr>
          <w:sz w:val="22"/>
          <w:szCs w:val="22"/>
        </w:rPr>
      </w:pPr>
      <w:r>
        <w:rPr>
          <w:sz w:val="22"/>
          <w:szCs w:val="22"/>
        </w:rPr>
        <w:t xml:space="preserve">GW </w:t>
      </w:r>
      <w:r w:rsidRPr="00DD73F7">
        <w:rPr>
          <w:sz w:val="22"/>
          <w:szCs w:val="22"/>
        </w:rPr>
        <w:t>Cross-Disciplinary Research Fund</w:t>
      </w:r>
      <w:r w:rsidR="009C3D88">
        <w:rPr>
          <w:sz w:val="22"/>
          <w:szCs w:val="22"/>
        </w:rPr>
        <w:t xml:space="preserve"> $39,000</w:t>
      </w:r>
      <w:r>
        <w:rPr>
          <w:sz w:val="22"/>
          <w:szCs w:val="22"/>
        </w:rPr>
        <w:t xml:space="preserve"> - </w:t>
      </w:r>
      <w:r w:rsidRPr="00DD73F7">
        <w:rPr>
          <w:sz w:val="22"/>
          <w:szCs w:val="22"/>
        </w:rPr>
        <w:t>The Nexus between Cities, Climate Change and Sustainability</w:t>
      </w:r>
      <w:r w:rsidR="009C3D88">
        <w:rPr>
          <w:sz w:val="22"/>
          <w:szCs w:val="22"/>
        </w:rPr>
        <w:t xml:space="preserve">, </w:t>
      </w:r>
      <w:r>
        <w:rPr>
          <w:sz w:val="22"/>
          <w:szCs w:val="22"/>
        </w:rPr>
        <w:t>2024-2025</w:t>
      </w:r>
    </w:p>
    <w:p w14:paraId="092C7279" w14:textId="721F9538" w:rsidR="00305B2D" w:rsidRDefault="00305B2D" w:rsidP="009C3D88">
      <w:pPr>
        <w:widowControl/>
        <w:spacing w:line="288" w:lineRule="auto"/>
        <w:ind w:left="720"/>
        <w:jc w:val="both"/>
        <w:rPr>
          <w:sz w:val="22"/>
          <w:szCs w:val="22"/>
        </w:rPr>
      </w:pPr>
      <w:r>
        <w:rPr>
          <w:sz w:val="22"/>
          <w:szCs w:val="22"/>
        </w:rPr>
        <w:t>Institute for Humane Studies $5,000</w:t>
      </w:r>
      <w:r w:rsidR="009C3D88">
        <w:rPr>
          <w:sz w:val="22"/>
          <w:szCs w:val="22"/>
        </w:rPr>
        <w:t xml:space="preserve"> – </w:t>
      </w:r>
      <w:r w:rsidR="009C3D88" w:rsidRPr="009C3D88">
        <w:rPr>
          <w:sz w:val="22"/>
          <w:szCs w:val="22"/>
        </w:rPr>
        <w:t>Sustainable Cities</w:t>
      </w:r>
      <w:r w:rsidR="009C3D88">
        <w:rPr>
          <w:sz w:val="22"/>
          <w:szCs w:val="22"/>
        </w:rPr>
        <w:t>,</w:t>
      </w:r>
      <w:r>
        <w:rPr>
          <w:sz w:val="22"/>
          <w:szCs w:val="22"/>
        </w:rPr>
        <w:t xml:space="preserve"> 2024-2025 (with Tanner Regan)</w:t>
      </w:r>
    </w:p>
    <w:p w14:paraId="76F2C05B" w14:textId="728F4B1D" w:rsidR="009C3D88" w:rsidRDefault="009C3D88" w:rsidP="009C3D88">
      <w:pPr>
        <w:widowControl/>
        <w:spacing w:line="288" w:lineRule="auto"/>
        <w:ind w:left="720"/>
        <w:jc w:val="both"/>
        <w:rPr>
          <w:sz w:val="22"/>
          <w:szCs w:val="22"/>
        </w:rPr>
      </w:pPr>
      <w:r>
        <w:rPr>
          <w:sz w:val="22"/>
          <w:szCs w:val="22"/>
        </w:rPr>
        <w:t xml:space="preserve">GW University Seminar Series $4,000 – </w:t>
      </w:r>
      <w:r>
        <w:rPr>
          <w:sz w:val="22"/>
          <w:szCs w:val="22"/>
        </w:rPr>
        <w:t>Data Science &amp; Urban Governance</w:t>
      </w:r>
      <w:r>
        <w:rPr>
          <w:sz w:val="22"/>
          <w:szCs w:val="22"/>
        </w:rPr>
        <w:t>, 202</w:t>
      </w:r>
      <w:r>
        <w:rPr>
          <w:sz w:val="22"/>
          <w:szCs w:val="22"/>
        </w:rPr>
        <w:t>4</w:t>
      </w:r>
      <w:r>
        <w:rPr>
          <w:sz w:val="22"/>
          <w:szCs w:val="22"/>
        </w:rPr>
        <w:t>-202</w:t>
      </w:r>
      <w:r>
        <w:rPr>
          <w:sz w:val="22"/>
          <w:szCs w:val="22"/>
        </w:rPr>
        <w:t>5</w:t>
      </w:r>
      <w:r>
        <w:rPr>
          <w:sz w:val="22"/>
          <w:szCs w:val="22"/>
        </w:rPr>
        <w:t xml:space="preserve"> (</w:t>
      </w:r>
      <w:r>
        <w:rPr>
          <w:sz w:val="22"/>
          <w:szCs w:val="22"/>
        </w:rPr>
        <w:t>Ibid.)</w:t>
      </w:r>
    </w:p>
    <w:p w14:paraId="1D1B8884" w14:textId="4C88AF2B" w:rsidR="009C3D88" w:rsidRDefault="009C3D88" w:rsidP="009C3D88">
      <w:pPr>
        <w:widowControl/>
        <w:spacing w:line="288" w:lineRule="auto"/>
        <w:ind w:firstLine="720"/>
        <w:jc w:val="both"/>
        <w:rPr>
          <w:sz w:val="22"/>
          <w:szCs w:val="22"/>
        </w:rPr>
      </w:pPr>
      <w:r>
        <w:rPr>
          <w:sz w:val="22"/>
          <w:szCs w:val="22"/>
        </w:rPr>
        <w:t>Institute for Humane Studies $</w:t>
      </w:r>
      <w:r>
        <w:rPr>
          <w:sz w:val="22"/>
          <w:szCs w:val="22"/>
        </w:rPr>
        <w:t>2</w:t>
      </w:r>
      <w:r>
        <w:rPr>
          <w:sz w:val="22"/>
          <w:szCs w:val="22"/>
        </w:rPr>
        <w:t>,</w:t>
      </w:r>
      <w:r>
        <w:rPr>
          <w:sz w:val="22"/>
          <w:szCs w:val="22"/>
        </w:rPr>
        <w:t>2</w:t>
      </w:r>
      <w:r>
        <w:rPr>
          <w:sz w:val="22"/>
          <w:szCs w:val="22"/>
        </w:rPr>
        <w:t>00</w:t>
      </w:r>
      <w:r>
        <w:rPr>
          <w:sz w:val="22"/>
          <w:szCs w:val="22"/>
        </w:rPr>
        <w:t xml:space="preserve"> - T</w:t>
      </w:r>
      <w:r w:rsidRPr="009C3D88">
        <w:rPr>
          <w:sz w:val="22"/>
          <w:szCs w:val="22"/>
        </w:rPr>
        <w:t>he American (Housing) Dream</w:t>
      </w:r>
      <w:r>
        <w:rPr>
          <w:sz w:val="22"/>
          <w:szCs w:val="22"/>
        </w:rPr>
        <w:t xml:space="preserve"> -</w:t>
      </w:r>
      <w:r>
        <w:rPr>
          <w:sz w:val="22"/>
          <w:szCs w:val="22"/>
        </w:rPr>
        <w:t xml:space="preserve"> 202</w:t>
      </w:r>
      <w:r>
        <w:rPr>
          <w:sz w:val="22"/>
          <w:szCs w:val="22"/>
        </w:rPr>
        <w:t>4</w:t>
      </w:r>
      <w:r>
        <w:rPr>
          <w:sz w:val="22"/>
          <w:szCs w:val="22"/>
        </w:rPr>
        <w:t>-202</w:t>
      </w:r>
      <w:r>
        <w:rPr>
          <w:sz w:val="22"/>
          <w:szCs w:val="22"/>
        </w:rPr>
        <w:t>5</w:t>
      </w:r>
    </w:p>
    <w:p w14:paraId="298A9D22" w14:textId="7464F0AF" w:rsidR="00CC248B" w:rsidRDefault="00CC248B" w:rsidP="00455D76">
      <w:pPr>
        <w:widowControl/>
        <w:spacing w:line="288" w:lineRule="auto"/>
        <w:ind w:firstLine="720"/>
        <w:jc w:val="both"/>
        <w:rPr>
          <w:sz w:val="22"/>
          <w:szCs w:val="22"/>
        </w:rPr>
      </w:pPr>
      <w:r>
        <w:rPr>
          <w:sz w:val="22"/>
          <w:szCs w:val="22"/>
        </w:rPr>
        <w:t xml:space="preserve">GW </w:t>
      </w:r>
      <w:r w:rsidR="00E47AD6">
        <w:rPr>
          <w:sz w:val="22"/>
          <w:szCs w:val="22"/>
        </w:rPr>
        <w:t xml:space="preserve">CIBER </w:t>
      </w:r>
      <w:r w:rsidR="009C3D88" w:rsidRPr="00E47AD6">
        <w:rPr>
          <w:sz w:val="22"/>
          <w:szCs w:val="22"/>
        </w:rPr>
        <w:t>$12,884</w:t>
      </w:r>
      <w:r w:rsidR="009C3D88">
        <w:rPr>
          <w:sz w:val="22"/>
          <w:szCs w:val="22"/>
        </w:rPr>
        <w:t xml:space="preserve"> -</w:t>
      </w:r>
      <w:r w:rsidR="00E47AD6">
        <w:rPr>
          <w:sz w:val="22"/>
          <w:szCs w:val="22"/>
        </w:rPr>
        <w:t xml:space="preserve"> </w:t>
      </w:r>
      <w:r w:rsidR="00036811">
        <w:rPr>
          <w:sz w:val="22"/>
          <w:szCs w:val="22"/>
        </w:rPr>
        <w:t>Skyscrapers, Trade, and Structural Change</w:t>
      </w:r>
      <w:r w:rsidR="00E47AD6">
        <w:rPr>
          <w:sz w:val="22"/>
          <w:szCs w:val="22"/>
        </w:rPr>
        <w:t>, 2024-2025</w:t>
      </w:r>
    </w:p>
    <w:p w14:paraId="70DC099A" w14:textId="7DB92CF8" w:rsidR="00455D76" w:rsidRDefault="00455D76" w:rsidP="00455D76">
      <w:pPr>
        <w:widowControl/>
        <w:spacing w:line="288" w:lineRule="auto"/>
        <w:ind w:firstLine="720"/>
        <w:jc w:val="both"/>
        <w:rPr>
          <w:sz w:val="22"/>
          <w:szCs w:val="22"/>
        </w:rPr>
      </w:pPr>
      <w:r>
        <w:rPr>
          <w:sz w:val="22"/>
          <w:szCs w:val="22"/>
        </w:rPr>
        <w:t>GW University Seminar Series $4,000 – Sustainable Cities, 2023-2024</w:t>
      </w:r>
      <w:r w:rsidR="009C3D88">
        <w:rPr>
          <w:sz w:val="22"/>
          <w:szCs w:val="22"/>
        </w:rPr>
        <w:t xml:space="preserve">, </w:t>
      </w:r>
    </w:p>
    <w:p w14:paraId="0E4464CF" w14:textId="25F49596" w:rsidR="00455D76" w:rsidRDefault="00455D76" w:rsidP="009C3D88">
      <w:pPr>
        <w:widowControl/>
        <w:spacing w:line="288" w:lineRule="auto"/>
        <w:ind w:left="720"/>
        <w:jc w:val="both"/>
        <w:rPr>
          <w:sz w:val="22"/>
          <w:szCs w:val="22"/>
        </w:rPr>
      </w:pPr>
      <w:r>
        <w:rPr>
          <w:sz w:val="22"/>
          <w:szCs w:val="22"/>
        </w:rPr>
        <w:t>GW University Seminar Series $</w:t>
      </w:r>
      <w:r w:rsidR="009C3D88">
        <w:rPr>
          <w:sz w:val="22"/>
          <w:szCs w:val="22"/>
        </w:rPr>
        <w:t>8</w:t>
      </w:r>
      <w:r>
        <w:rPr>
          <w:sz w:val="22"/>
          <w:szCs w:val="22"/>
        </w:rPr>
        <w:t xml:space="preserve">,000 – </w:t>
      </w:r>
      <w:r w:rsidR="009C3D88">
        <w:rPr>
          <w:sz w:val="22"/>
          <w:szCs w:val="22"/>
        </w:rPr>
        <w:t>Water and Economic Development</w:t>
      </w:r>
      <w:r>
        <w:rPr>
          <w:sz w:val="22"/>
          <w:szCs w:val="22"/>
        </w:rPr>
        <w:t>, 2023-2024</w:t>
      </w:r>
      <w:r w:rsidR="009C3D88">
        <w:rPr>
          <w:sz w:val="22"/>
          <w:szCs w:val="22"/>
        </w:rPr>
        <w:t>, 2024-2025</w:t>
      </w:r>
      <w:r>
        <w:rPr>
          <w:sz w:val="22"/>
          <w:szCs w:val="22"/>
        </w:rPr>
        <w:t xml:space="preserve"> (with Alicia Cooperman)</w:t>
      </w:r>
    </w:p>
    <w:p w14:paraId="521798C1" w14:textId="5DD8FCF7" w:rsidR="002B02E4" w:rsidRDefault="002B02E4" w:rsidP="00917560">
      <w:pPr>
        <w:widowControl/>
        <w:spacing w:line="288" w:lineRule="auto"/>
        <w:ind w:firstLine="720"/>
        <w:jc w:val="both"/>
        <w:rPr>
          <w:sz w:val="22"/>
          <w:szCs w:val="22"/>
        </w:rPr>
      </w:pPr>
      <w:bookmarkStart w:id="0" w:name="_Hlk158394048"/>
      <w:r>
        <w:rPr>
          <w:sz w:val="22"/>
          <w:szCs w:val="22"/>
        </w:rPr>
        <w:t>Institute for Human</w:t>
      </w:r>
      <w:r w:rsidR="00537F94">
        <w:rPr>
          <w:sz w:val="22"/>
          <w:szCs w:val="22"/>
        </w:rPr>
        <w:t>e</w:t>
      </w:r>
      <w:r>
        <w:rPr>
          <w:sz w:val="22"/>
          <w:szCs w:val="22"/>
        </w:rPr>
        <w:t xml:space="preserve"> Studies $3</w:t>
      </w:r>
      <w:r w:rsidR="005466E0">
        <w:rPr>
          <w:sz w:val="22"/>
          <w:szCs w:val="22"/>
        </w:rPr>
        <w:t>,</w:t>
      </w:r>
      <w:r>
        <w:rPr>
          <w:sz w:val="22"/>
          <w:szCs w:val="22"/>
        </w:rPr>
        <w:t>000</w:t>
      </w:r>
      <w:r w:rsidR="009C3D88">
        <w:rPr>
          <w:sz w:val="22"/>
          <w:szCs w:val="22"/>
        </w:rPr>
        <w:t xml:space="preserve"> – Land-Use Regulation in US Cities,</w:t>
      </w:r>
      <w:r>
        <w:rPr>
          <w:sz w:val="22"/>
          <w:szCs w:val="22"/>
        </w:rPr>
        <w:t xml:space="preserve"> 2023</w:t>
      </w:r>
      <w:r w:rsidR="00455D76">
        <w:rPr>
          <w:sz w:val="22"/>
          <w:szCs w:val="22"/>
        </w:rPr>
        <w:t>-2024</w:t>
      </w:r>
    </w:p>
    <w:p w14:paraId="39D03E40" w14:textId="2896FDB3" w:rsidR="002B02E4" w:rsidRDefault="002B02E4" w:rsidP="002B02E4">
      <w:pPr>
        <w:widowControl/>
        <w:spacing w:line="288" w:lineRule="auto"/>
        <w:ind w:firstLine="720"/>
        <w:jc w:val="both"/>
        <w:rPr>
          <w:sz w:val="22"/>
          <w:szCs w:val="22"/>
        </w:rPr>
      </w:pPr>
      <w:r>
        <w:rPr>
          <w:sz w:val="22"/>
          <w:szCs w:val="22"/>
        </w:rPr>
        <w:t>Institute for Human</w:t>
      </w:r>
      <w:r w:rsidR="00537F94">
        <w:rPr>
          <w:sz w:val="22"/>
          <w:szCs w:val="22"/>
        </w:rPr>
        <w:t>e</w:t>
      </w:r>
      <w:r>
        <w:rPr>
          <w:sz w:val="22"/>
          <w:szCs w:val="22"/>
        </w:rPr>
        <w:t xml:space="preserve"> Studies $4,000</w:t>
      </w:r>
      <w:r w:rsidR="009C3D88">
        <w:rPr>
          <w:sz w:val="22"/>
          <w:szCs w:val="22"/>
        </w:rPr>
        <w:t xml:space="preserve"> - </w:t>
      </w:r>
      <w:r w:rsidR="009C3D88">
        <w:rPr>
          <w:sz w:val="22"/>
          <w:szCs w:val="22"/>
        </w:rPr>
        <w:t>Urban Renewal in Hong Kong</w:t>
      </w:r>
      <w:r w:rsidR="009C3D88">
        <w:rPr>
          <w:sz w:val="22"/>
          <w:szCs w:val="22"/>
        </w:rPr>
        <w:t>,</w:t>
      </w:r>
      <w:r>
        <w:rPr>
          <w:sz w:val="22"/>
          <w:szCs w:val="22"/>
        </w:rPr>
        <w:t xml:space="preserve"> 2023</w:t>
      </w:r>
      <w:r w:rsidR="00455D76">
        <w:rPr>
          <w:sz w:val="22"/>
          <w:szCs w:val="22"/>
        </w:rPr>
        <w:t>-2024</w:t>
      </w:r>
      <w:r w:rsidR="00A408A1">
        <w:rPr>
          <w:sz w:val="22"/>
          <w:szCs w:val="22"/>
        </w:rPr>
        <w:t xml:space="preserve"> (with J</w:t>
      </w:r>
      <w:r w:rsidR="009C3D88">
        <w:rPr>
          <w:sz w:val="22"/>
          <w:szCs w:val="22"/>
        </w:rPr>
        <w:t xml:space="preserve">. </w:t>
      </w:r>
      <w:r w:rsidR="00A408A1">
        <w:rPr>
          <w:sz w:val="22"/>
          <w:szCs w:val="22"/>
        </w:rPr>
        <w:t>Zheng)</w:t>
      </w:r>
    </w:p>
    <w:p w14:paraId="68998299" w14:textId="688DF258" w:rsidR="002B02E4" w:rsidRDefault="00A408A1" w:rsidP="00A408A1">
      <w:pPr>
        <w:widowControl/>
        <w:spacing w:line="288" w:lineRule="auto"/>
        <w:ind w:firstLine="720"/>
        <w:jc w:val="both"/>
        <w:rPr>
          <w:sz w:val="22"/>
          <w:szCs w:val="22"/>
        </w:rPr>
      </w:pPr>
      <w:r>
        <w:rPr>
          <w:sz w:val="22"/>
          <w:szCs w:val="22"/>
        </w:rPr>
        <w:t>Institute for Human</w:t>
      </w:r>
      <w:r w:rsidR="00537F94">
        <w:rPr>
          <w:sz w:val="22"/>
          <w:szCs w:val="22"/>
        </w:rPr>
        <w:t>e</w:t>
      </w:r>
      <w:r>
        <w:rPr>
          <w:sz w:val="22"/>
          <w:szCs w:val="22"/>
        </w:rPr>
        <w:t xml:space="preserve"> Studies $7,000</w:t>
      </w:r>
      <w:r w:rsidR="009C3D88">
        <w:rPr>
          <w:sz w:val="22"/>
          <w:szCs w:val="22"/>
        </w:rPr>
        <w:t xml:space="preserve"> - </w:t>
      </w:r>
      <w:r w:rsidR="009C3D88" w:rsidRPr="009C3D88">
        <w:rPr>
          <w:sz w:val="22"/>
          <w:szCs w:val="22"/>
        </w:rPr>
        <w:t>Sustainable Cities</w:t>
      </w:r>
      <w:r w:rsidR="009C3D88">
        <w:rPr>
          <w:sz w:val="22"/>
          <w:szCs w:val="22"/>
        </w:rPr>
        <w:t>,</w:t>
      </w:r>
      <w:r>
        <w:rPr>
          <w:sz w:val="22"/>
          <w:szCs w:val="22"/>
        </w:rPr>
        <w:t xml:space="preserve"> 2023</w:t>
      </w:r>
      <w:r w:rsidR="00455D76">
        <w:rPr>
          <w:sz w:val="22"/>
          <w:szCs w:val="22"/>
        </w:rPr>
        <w:t>-2024</w:t>
      </w:r>
      <w:r>
        <w:rPr>
          <w:sz w:val="22"/>
          <w:szCs w:val="22"/>
        </w:rPr>
        <w:t xml:space="preserve"> (with T</w:t>
      </w:r>
      <w:r w:rsidR="009C3D88">
        <w:rPr>
          <w:sz w:val="22"/>
          <w:szCs w:val="22"/>
        </w:rPr>
        <w:t>.</w:t>
      </w:r>
      <w:r>
        <w:rPr>
          <w:sz w:val="22"/>
          <w:szCs w:val="22"/>
        </w:rPr>
        <w:t xml:space="preserve"> Regan)</w:t>
      </w:r>
    </w:p>
    <w:p w14:paraId="3B4424DA" w14:textId="4B7F7F46" w:rsidR="008F6857" w:rsidRDefault="00A408A1" w:rsidP="00C823A2">
      <w:pPr>
        <w:widowControl/>
        <w:spacing w:line="288" w:lineRule="auto"/>
        <w:ind w:firstLine="720"/>
        <w:jc w:val="both"/>
        <w:rPr>
          <w:sz w:val="22"/>
          <w:szCs w:val="22"/>
        </w:rPr>
      </w:pPr>
      <w:r>
        <w:rPr>
          <w:sz w:val="22"/>
          <w:szCs w:val="22"/>
        </w:rPr>
        <w:t xml:space="preserve">GW ESIA </w:t>
      </w:r>
      <w:r w:rsidRPr="00A408A1">
        <w:rPr>
          <w:sz w:val="22"/>
          <w:szCs w:val="22"/>
        </w:rPr>
        <w:t>Governance and International Affairs</w:t>
      </w:r>
      <w:r>
        <w:rPr>
          <w:sz w:val="22"/>
          <w:szCs w:val="22"/>
        </w:rPr>
        <w:t xml:space="preserve"> Fund $10,000 (with E</w:t>
      </w:r>
      <w:r w:rsidR="009C3D88">
        <w:rPr>
          <w:sz w:val="22"/>
          <w:szCs w:val="22"/>
        </w:rPr>
        <w:t xml:space="preserve">. </w:t>
      </w:r>
      <w:proofErr w:type="spellStart"/>
      <w:r>
        <w:rPr>
          <w:sz w:val="22"/>
          <w:szCs w:val="22"/>
        </w:rPr>
        <w:t>Lagadec</w:t>
      </w:r>
      <w:proofErr w:type="spellEnd"/>
      <w:r>
        <w:rPr>
          <w:sz w:val="22"/>
          <w:szCs w:val="22"/>
        </w:rPr>
        <w:t>)</w:t>
      </w:r>
      <w:r w:rsidR="008F6857">
        <w:rPr>
          <w:sz w:val="22"/>
          <w:szCs w:val="22"/>
        </w:rPr>
        <w:t>, 2023-2024</w:t>
      </w:r>
    </w:p>
    <w:bookmarkEnd w:id="0"/>
    <w:p w14:paraId="5A2E7C4A" w14:textId="492F3209" w:rsidR="00A918EC" w:rsidRDefault="00F46579" w:rsidP="00917560">
      <w:pPr>
        <w:widowControl/>
        <w:spacing w:line="288" w:lineRule="auto"/>
        <w:ind w:firstLine="720"/>
        <w:jc w:val="both"/>
        <w:rPr>
          <w:sz w:val="22"/>
          <w:szCs w:val="22"/>
        </w:rPr>
      </w:pPr>
      <w:r>
        <w:rPr>
          <w:sz w:val="22"/>
          <w:szCs w:val="22"/>
        </w:rPr>
        <w:t xml:space="preserve">GW </w:t>
      </w:r>
      <w:r w:rsidR="00A918EC">
        <w:rPr>
          <w:sz w:val="22"/>
          <w:szCs w:val="22"/>
        </w:rPr>
        <w:t>University Seminar Series $4,000</w:t>
      </w:r>
      <w:r w:rsidR="00455D76">
        <w:rPr>
          <w:sz w:val="22"/>
          <w:szCs w:val="22"/>
        </w:rPr>
        <w:t xml:space="preserve"> – Sustainable Cities</w:t>
      </w:r>
      <w:r w:rsidR="00A918EC">
        <w:rPr>
          <w:sz w:val="22"/>
          <w:szCs w:val="22"/>
        </w:rPr>
        <w:t>, 2022-2023</w:t>
      </w:r>
    </w:p>
    <w:p w14:paraId="40D5C550" w14:textId="7049A4C2" w:rsidR="005422FA" w:rsidRDefault="005422FA" w:rsidP="00917560">
      <w:pPr>
        <w:widowControl/>
        <w:spacing w:line="288" w:lineRule="auto"/>
        <w:ind w:firstLine="720"/>
        <w:jc w:val="both"/>
        <w:rPr>
          <w:sz w:val="22"/>
          <w:szCs w:val="22"/>
        </w:rPr>
      </w:pPr>
      <w:r>
        <w:rPr>
          <w:sz w:val="22"/>
          <w:szCs w:val="22"/>
        </w:rPr>
        <w:t>GW ESIA Supplemental Research Award</w:t>
      </w:r>
      <w:r w:rsidR="009C3D88">
        <w:rPr>
          <w:sz w:val="22"/>
          <w:szCs w:val="22"/>
        </w:rPr>
        <w:t xml:space="preserve"> </w:t>
      </w:r>
      <w:r>
        <w:rPr>
          <w:sz w:val="22"/>
          <w:szCs w:val="22"/>
        </w:rPr>
        <w:t>$1,900</w:t>
      </w:r>
      <w:r w:rsidR="009C3D88">
        <w:rPr>
          <w:sz w:val="22"/>
          <w:szCs w:val="22"/>
        </w:rPr>
        <w:t xml:space="preserve"> – Urban Renewal in Hong Kong,</w:t>
      </w:r>
      <w:r>
        <w:rPr>
          <w:sz w:val="22"/>
          <w:szCs w:val="22"/>
        </w:rPr>
        <w:t xml:space="preserve"> 2022-2023</w:t>
      </w:r>
    </w:p>
    <w:p w14:paraId="25313616" w14:textId="0B45611B" w:rsidR="00F46579" w:rsidRDefault="005422FA" w:rsidP="005422FA">
      <w:pPr>
        <w:widowControl/>
        <w:spacing w:line="288" w:lineRule="auto"/>
        <w:ind w:firstLine="720"/>
        <w:jc w:val="both"/>
        <w:rPr>
          <w:sz w:val="22"/>
          <w:szCs w:val="22"/>
        </w:rPr>
      </w:pPr>
      <w:r>
        <w:rPr>
          <w:sz w:val="22"/>
          <w:szCs w:val="22"/>
        </w:rPr>
        <w:t>STEG Small Research Grant, $</w:t>
      </w:r>
      <w:r w:rsidRPr="005422FA">
        <w:rPr>
          <w:sz w:val="22"/>
          <w:szCs w:val="22"/>
        </w:rPr>
        <w:t>20</w:t>
      </w:r>
      <w:r>
        <w:rPr>
          <w:sz w:val="22"/>
          <w:szCs w:val="22"/>
        </w:rPr>
        <w:t>,</w:t>
      </w:r>
      <w:r w:rsidRPr="005422FA">
        <w:rPr>
          <w:sz w:val="22"/>
          <w:szCs w:val="22"/>
        </w:rPr>
        <w:t>12</w:t>
      </w:r>
      <w:r>
        <w:rPr>
          <w:sz w:val="22"/>
          <w:szCs w:val="22"/>
        </w:rPr>
        <w:t>0</w:t>
      </w:r>
      <w:r w:rsidR="009C3D88">
        <w:rPr>
          <w:sz w:val="22"/>
          <w:szCs w:val="22"/>
        </w:rPr>
        <w:t xml:space="preserve"> – Climate Change in Africa,</w:t>
      </w:r>
      <w:r>
        <w:rPr>
          <w:sz w:val="22"/>
          <w:szCs w:val="22"/>
        </w:rPr>
        <w:t xml:space="preserve"> 2022-2023</w:t>
      </w:r>
      <w:r w:rsidR="00F80C14">
        <w:rPr>
          <w:sz w:val="22"/>
          <w:szCs w:val="22"/>
        </w:rPr>
        <w:t xml:space="preserve"> (with Bruno Conte)</w:t>
      </w:r>
    </w:p>
    <w:p w14:paraId="78B5F018" w14:textId="7AB599E4" w:rsidR="00917560" w:rsidRPr="00771C6C" w:rsidRDefault="00917560" w:rsidP="00917560">
      <w:pPr>
        <w:widowControl/>
        <w:spacing w:line="288" w:lineRule="auto"/>
        <w:ind w:firstLine="720"/>
        <w:jc w:val="both"/>
        <w:rPr>
          <w:sz w:val="22"/>
          <w:szCs w:val="22"/>
        </w:rPr>
      </w:pPr>
      <w:r w:rsidRPr="00771C6C">
        <w:rPr>
          <w:sz w:val="22"/>
          <w:szCs w:val="22"/>
        </w:rPr>
        <w:t>International Growth Center $20,000</w:t>
      </w:r>
      <w:r w:rsidR="009C3D88">
        <w:rPr>
          <w:sz w:val="22"/>
          <w:szCs w:val="22"/>
        </w:rPr>
        <w:t xml:space="preserve"> – Quantifying Land Use Regulation Globally,</w:t>
      </w:r>
      <w:r w:rsidRPr="00771C6C">
        <w:rPr>
          <w:sz w:val="22"/>
          <w:szCs w:val="22"/>
        </w:rPr>
        <w:t xml:space="preserve"> 2020-202</w:t>
      </w:r>
      <w:r w:rsidR="00B36052">
        <w:rPr>
          <w:sz w:val="22"/>
          <w:szCs w:val="22"/>
        </w:rPr>
        <w:t>2</w:t>
      </w:r>
    </w:p>
    <w:p w14:paraId="1ECD73D4" w14:textId="2D48FF9E" w:rsidR="0001252C" w:rsidRPr="00771C6C" w:rsidRDefault="0001252C" w:rsidP="00917560">
      <w:pPr>
        <w:widowControl/>
        <w:spacing w:line="288" w:lineRule="auto"/>
        <w:ind w:firstLine="720"/>
        <w:jc w:val="both"/>
        <w:rPr>
          <w:sz w:val="22"/>
          <w:szCs w:val="22"/>
        </w:rPr>
      </w:pPr>
      <w:r w:rsidRPr="00771C6C">
        <w:rPr>
          <w:sz w:val="22"/>
          <w:szCs w:val="22"/>
        </w:rPr>
        <w:t>PhD Advising Award (for A. Sahay), International Center for Research on Women, $750, 2020</w:t>
      </w:r>
    </w:p>
    <w:p w14:paraId="777CAE10" w14:textId="66F2F5EB" w:rsidR="00E0205B" w:rsidRPr="00771C6C" w:rsidRDefault="00E0205B" w:rsidP="009E225C">
      <w:pPr>
        <w:widowControl/>
        <w:spacing w:line="288" w:lineRule="auto"/>
        <w:ind w:firstLine="720"/>
        <w:jc w:val="both"/>
        <w:rPr>
          <w:sz w:val="22"/>
          <w:szCs w:val="22"/>
        </w:rPr>
      </w:pPr>
      <w:r w:rsidRPr="00771C6C">
        <w:rPr>
          <w:sz w:val="22"/>
          <w:szCs w:val="22"/>
        </w:rPr>
        <w:t>GW ESIA Supplemental Research Award $1</w:t>
      </w:r>
      <w:r w:rsidR="00163286">
        <w:rPr>
          <w:sz w:val="22"/>
          <w:szCs w:val="22"/>
        </w:rPr>
        <w:t>,</w:t>
      </w:r>
      <w:r w:rsidRPr="00771C6C">
        <w:rPr>
          <w:sz w:val="22"/>
          <w:szCs w:val="22"/>
        </w:rPr>
        <w:t>200, 2019-2020</w:t>
      </w:r>
    </w:p>
    <w:p w14:paraId="744DC775" w14:textId="2BADEE44" w:rsidR="00940EA7" w:rsidRPr="00771C6C" w:rsidRDefault="00940EA7" w:rsidP="009E225C">
      <w:pPr>
        <w:widowControl/>
        <w:spacing w:line="288" w:lineRule="auto"/>
        <w:ind w:firstLine="720"/>
        <w:jc w:val="both"/>
        <w:rPr>
          <w:iCs/>
          <w:sz w:val="22"/>
          <w:szCs w:val="22"/>
        </w:rPr>
      </w:pPr>
      <w:r w:rsidRPr="00771C6C">
        <w:rPr>
          <w:iCs/>
          <w:sz w:val="22"/>
          <w:szCs w:val="22"/>
        </w:rPr>
        <w:t>GW-CIBER Professional Development Funding Award $600, 2019</w:t>
      </w:r>
    </w:p>
    <w:p w14:paraId="72018671" w14:textId="5E1E3BFE" w:rsidR="00D90E9F" w:rsidRPr="00771C6C" w:rsidRDefault="00D90E9F" w:rsidP="009E225C">
      <w:pPr>
        <w:widowControl/>
        <w:spacing w:line="288" w:lineRule="auto"/>
        <w:ind w:firstLine="720"/>
        <w:jc w:val="both"/>
        <w:rPr>
          <w:sz w:val="22"/>
          <w:szCs w:val="22"/>
        </w:rPr>
      </w:pPr>
      <w:r w:rsidRPr="009C3D88">
        <w:rPr>
          <w:sz w:val="22"/>
          <w:szCs w:val="22"/>
        </w:rPr>
        <w:t>World Bank Economic Review</w:t>
      </w:r>
      <w:r w:rsidRPr="00771C6C">
        <w:rPr>
          <w:sz w:val="22"/>
          <w:szCs w:val="22"/>
        </w:rPr>
        <w:t xml:space="preserve"> Excellence in Refereeing Award, 2018</w:t>
      </w:r>
      <w:r w:rsidR="00D3028C" w:rsidRPr="00771C6C">
        <w:rPr>
          <w:sz w:val="22"/>
          <w:szCs w:val="22"/>
        </w:rPr>
        <w:t>, 2020</w:t>
      </w:r>
      <w:r w:rsidR="00E242E5">
        <w:rPr>
          <w:sz w:val="22"/>
          <w:szCs w:val="22"/>
        </w:rPr>
        <w:t>-2024</w:t>
      </w:r>
    </w:p>
    <w:p w14:paraId="3F8F8A85" w14:textId="77777777" w:rsidR="00701731" w:rsidRPr="00771C6C" w:rsidRDefault="00701731" w:rsidP="00033B49">
      <w:pPr>
        <w:widowControl/>
        <w:spacing w:line="288" w:lineRule="auto"/>
        <w:ind w:firstLine="720"/>
        <w:jc w:val="both"/>
        <w:rPr>
          <w:sz w:val="22"/>
          <w:szCs w:val="22"/>
        </w:rPr>
      </w:pPr>
      <w:r w:rsidRPr="00771C6C">
        <w:rPr>
          <w:sz w:val="22"/>
          <w:szCs w:val="22"/>
        </w:rPr>
        <w:t>International Monetary Fund. Urbanization in Low-Income Countries Program $25,000, 2017-18.</w:t>
      </w:r>
    </w:p>
    <w:p w14:paraId="00C1F8B2" w14:textId="77777777" w:rsidR="00A54C71" w:rsidRPr="00771C6C" w:rsidRDefault="00A54C71" w:rsidP="00033B49">
      <w:pPr>
        <w:widowControl/>
        <w:spacing w:line="288" w:lineRule="auto"/>
        <w:ind w:firstLine="720"/>
        <w:jc w:val="both"/>
        <w:rPr>
          <w:sz w:val="22"/>
          <w:szCs w:val="22"/>
        </w:rPr>
      </w:pPr>
      <w:r w:rsidRPr="00771C6C">
        <w:rPr>
          <w:sz w:val="22"/>
          <w:szCs w:val="22"/>
        </w:rPr>
        <w:t>GWU Shapiro Policy Research Scholars $12,000, 2016-2017</w:t>
      </w:r>
    </w:p>
    <w:p w14:paraId="64770316" w14:textId="77777777" w:rsidR="00114532" w:rsidRPr="00771C6C" w:rsidRDefault="00114532" w:rsidP="00033B49">
      <w:pPr>
        <w:widowControl/>
        <w:spacing w:line="288" w:lineRule="auto"/>
        <w:ind w:firstLine="720"/>
        <w:jc w:val="both"/>
        <w:rPr>
          <w:sz w:val="22"/>
          <w:szCs w:val="22"/>
        </w:rPr>
      </w:pPr>
      <w:r w:rsidRPr="00771C6C">
        <w:rPr>
          <w:sz w:val="22"/>
          <w:szCs w:val="22"/>
        </w:rPr>
        <w:t>International Growth Center $20,000, 2016-2017</w:t>
      </w:r>
    </w:p>
    <w:p w14:paraId="44BE4E24" w14:textId="77777777" w:rsidR="00B70E85" w:rsidRPr="00771C6C" w:rsidRDefault="00B70E85" w:rsidP="00033B49">
      <w:pPr>
        <w:widowControl/>
        <w:spacing w:line="288" w:lineRule="auto"/>
        <w:ind w:firstLine="720"/>
        <w:jc w:val="both"/>
        <w:rPr>
          <w:sz w:val="22"/>
          <w:szCs w:val="22"/>
        </w:rPr>
      </w:pPr>
      <w:r w:rsidRPr="00771C6C">
        <w:rPr>
          <w:sz w:val="22"/>
          <w:szCs w:val="22"/>
        </w:rPr>
        <w:t>GWU-David H. Miller Memorial Endowment</w:t>
      </w:r>
      <w:r w:rsidR="006A0BC0" w:rsidRPr="00771C6C">
        <w:rPr>
          <w:sz w:val="22"/>
          <w:szCs w:val="22"/>
        </w:rPr>
        <w:t xml:space="preserve"> grant $10,000, 2015-2016</w:t>
      </w:r>
    </w:p>
    <w:p w14:paraId="53C88B2D" w14:textId="77777777" w:rsidR="00AE5567" w:rsidRPr="00771C6C" w:rsidRDefault="00AE5567" w:rsidP="00033B49">
      <w:pPr>
        <w:widowControl/>
        <w:spacing w:line="288" w:lineRule="auto"/>
        <w:ind w:firstLine="720"/>
        <w:jc w:val="both"/>
        <w:rPr>
          <w:sz w:val="22"/>
          <w:szCs w:val="22"/>
        </w:rPr>
      </w:pPr>
      <w:r w:rsidRPr="00771C6C">
        <w:rPr>
          <w:sz w:val="22"/>
          <w:szCs w:val="22"/>
        </w:rPr>
        <w:lastRenderedPageBreak/>
        <w:t>World Bank Transportation in Developing Countries Program $20,000, 2015-2016</w:t>
      </w:r>
    </w:p>
    <w:p w14:paraId="4F901DDB" w14:textId="77777777" w:rsidR="00AE5567" w:rsidRPr="00771C6C" w:rsidRDefault="00701731" w:rsidP="00033B49">
      <w:pPr>
        <w:widowControl/>
        <w:spacing w:line="288" w:lineRule="auto"/>
        <w:ind w:firstLine="720"/>
        <w:jc w:val="both"/>
        <w:rPr>
          <w:sz w:val="22"/>
          <w:szCs w:val="22"/>
        </w:rPr>
      </w:pPr>
      <w:r w:rsidRPr="00771C6C">
        <w:rPr>
          <w:sz w:val="22"/>
          <w:szCs w:val="22"/>
        </w:rPr>
        <w:t>World Bank Urbaniz</w:t>
      </w:r>
      <w:r w:rsidR="00AE5567" w:rsidRPr="00771C6C">
        <w:rPr>
          <w:sz w:val="22"/>
          <w:szCs w:val="22"/>
        </w:rPr>
        <w:t>ation in Developing Countries Program – LSE $24,000, 2014-2015</w:t>
      </w:r>
    </w:p>
    <w:p w14:paraId="66D63299" w14:textId="77777777" w:rsidR="00AE5567" w:rsidRPr="00771C6C" w:rsidRDefault="00B70E85" w:rsidP="00033B49">
      <w:pPr>
        <w:widowControl/>
        <w:spacing w:line="288" w:lineRule="auto"/>
        <w:ind w:firstLine="720"/>
        <w:jc w:val="both"/>
        <w:rPr>
          <w:sz w:val="22"/>
          <w:szCs w:val="22"/>
        </w:rPr>
      </w:pPr>
      <w:r w:rsidRPr="00771C6C">
        <w:rPr>
          <w:sz w:val="22"/>
          <w:szCs w:val="22"/>
        </w:rPr>
        <w:t>GWU-</w:t>
      </w:r>
      <w:r w:rsidR="00AE5567" w:rsidRPr="00771C6C">
        <w:rPr>
          <w:sz w:val="22"/>
          <w:szCs w:val="22"/>
        </w:rPr>
        <w:t>SOAR grant $4,000, Elliott School if International Affairs, 2015</w:t>
      </w:r>
      <w:r w:rsidR="006A0BC0" w:rsidRPr="00771C6C">
        <w:rPr>
          <w:sz w:val="22"/>
          <w:szCs w:val="22"/>
        </w:rPr>
        <w:t>-2016</w:t>
      </w:r>
    </w:p>
    <w:p w14:paraId="426001D5" w14:textId="77777777" w:rsidR="00AE5567" w:rsidRPr="00771C6C" w:rsidRDefault="00B70E85" w:rsidP="00033B49">
      <w:pPr>
        <w:widowControl/>
        <w:spacing w:line="288" w:lineRule="auto"/>
        <w:ind w:firstLine="720"/>
        <w:jc w:val="both"/>
        <w:rPr>
          <w:sz w:val="22"/>
          <w:szCs w:val="22"/>
        </w:rPr>
      </w:pPr>
      <w:r w:rsidRPr="00771C6C">
        <w:rPr>
          <w:sz w:val="22"/>
          <w:szCs w:val="22"/>
        </w:rPr>
        <w:t>GWU-</w:t>
      </w:r>
      <w:r w:rsidR="00AE5567" w:rsidRPr="00771C6C">
        <w:rPr>
          <w:sz w:val="22"/>
          <w:szCs w:val="22"/>
        </w:rPr>
        <w:t>SOAR grant $7,000, Elliott School if International Affairs, 2012</w:t>
      </w:r>
      <w:r w:rsidR="006A0BC0" w:rsidRPr="00771C6C">
        <w:rPr>
          <w:sz w:val="22"/>
          <w:szCs w:val="22"/>
        </w:rPr>
        <w:t>-2013</w:t>
      </w:r>
      <w:r w:rsidR="00AE5567" w:rsidRPr="00771C6C">
        <w:rPr>
          <w:sz w:val="22"/>
          <w:szCs w:val="22"/>
        </w:rPr>
        <w:t xml:space="preserve"> </w:t>
      </w:r>
    </w:p>
    <w:p w14:paraId="39C21029" w14:textId="4F00BCB6" w:rsidR="009E225C" w:rsidRDefault="00AE5567" w:rsidP="004745E8">
      <w:pPr>
        <w:widowControl/>
        <w:spacing w:line="288" w:lineRule="auto"/>
        <w:jc w:val="both"/>
        <w:rPr>
          <w:sz w:val="22"/>
          <w:szCs w:val="22"/>
        </w:rPr>
      </w:pPr>
      <w:r w:rsidRPr="00771C6C">
        <w:rPr>
          <w:sz w:val="22"/>
          <w:szCs w:val="22"/>
        </w:rPr>
        <w:tab/>
        <w:t xml:space="preserve">PSE Research Grant $2,000, 2011 </w:t>
      </w:r>
    </w:p>
    <w:p w14:paraId="6A546B81" w14:textId="2DC47609" w:rsidR="004745E8" w:rsidRDefault="004745E8" w:rsidP="004745E8">
      <w:pPr>
        <w:widowControl/>
        <w:spacing w:line="288" w:lineRule="auto"/>
        <w:jc w:val="both"/>
        <w:rPr>
          <w:sz w:val="22"/>
          <w:szCs w:val="22"/>
        </w:rPr>
      </w:pPr>
    </w:p>
    <w:p w14:paraId="705EC62A" w14:textId="77777777" w:rsidR="00C43004" w:rsidRDefault="00C43004" w:rsidP="00C43004">
      <w:pPr>
        <w:tabs>
          <w:tab w:val="left" w:pos="-1440"/>
        </w:tabs>
        <w:spacing w:after="60"/>
        <w:outlineLvl w:val="0"/>
        <w:rPr>
          <w:b/>
          <w:bCs/>
          <w:color w:val="002060"/>
          <w:sz w:val="22"/>
          <w:szCs w:val="22"/>
        </w:rPr>
      </w:pPr>
      <w:r>
        <w:rPr>
          <w:b/>
          <w:bCs/>
          <w:color w:val="002060"/>
          <w:sz w:val="22"/>
          <w:szCs w:val="22"/>
        </w:rPr>
        <w:t xml:space="preserve">TEACHING </w:t>
      </w:r>
    </w:p>
    <w:p w14:paraId="7EE52C1F" w14:textId="77777777" w:rsidR="00C43004" w:rsidRDefault="00C43004" w:rsidP="00C43004">
      <w:pPr>
        <w:tabs>
          <w:tab w:val="left" w:pos="-1440"/>
        </w:tabs>
        <w:spacing w:after="60"/>
        <w:outlineLvl w:val="0"/>
        <w:rPr>
          <w:sz w:val="8"/>
          <w:szCs w:val="8"/>
        </w:rPr>
      </w:pPr>
    </w:p>
    <w:p w14:paraId="38DA8CA2" w14:textId="77777777" w:rsidR="00C43004" w:rsidRDefault="00C43004" w:rsidP="00C43004">
      <w:pPr>
        <w:spacing w:line="288" w:lineRule="auto"/>
        <w:ind w:left="720"/>
        <w:jc w:val="both"/>
        <w:rPr>
          <w:sz w:val="22"/>
          <w:szCs w:val="22"/>
        </w:rPr>
      </w:pPr>
      <w:r>
        <w:rPr>
          <w:sz w:val="22"/>
          <w:szCs w:val="22"/>
        </w:rPr>
        <w:t xml:space="preserve">-  Urban Economics (“Urban Land Use”), Master and PhD Level, preparation of an online </w:t>
      </w:r>
      <w:proofErr w:type="spellStart"/>
      <w:r>
        <w:rPr>
          <w:sz w:val="22"/>
          <w:szCs w:val="22"/>
        </w:rPr>
        <w:t>EfD</w:t>
      </w:r>
      <w:proofErr w:type="spellEnd"/>
      <w:r>
        <w:rPr>
          <w:sz w:val="22"/>
          <w:szCs w:val="22"/>
        </w:rPr>
        <w:t xml:space="preserve"> course for the University of Cape Town and CATIE in Costa Rica, November-December 2020</w:t>
      </w:r>
    </w:p>
    <w:p w14:paraId="335207EE" w14:textId="77777777" w:rsidR="00C43004" w:rsidRDefault="00C43004" w:rsidP="00C43004">
      <w:pPr>
        <w:spacing w:line="288" w:lineRule="auto"/>
        <w:ind w:firstLine="720"/>
        <w:jc w:val="both"/>
        <w:rPr>
          <w:sz w:val="22"/>
          <w:szCs w:val="22"/>
        </w:rPr>
      </w:pPr>
      <w:r>
        <w:rPr>
          <w:sz w:val="22"/>
          <w:szCs w:val="22"/>
        </w:rPr>
        <w:t xml:space="preserve">- Urban Economics (“Urban Land Use”), Master and PhD Level, African Economic Research </w:t>
      </w:r>
      <w:r>
        <w:rPr>
          <w:sz w:val="22"/>
          <w:szCs w:val="22"/>
        </w:rPr>
        <w:tab/>
        <w:t xml:space="preserve">Consortium, Kenya School of Monetary </w:t>
      </w:r>
      <w:r>
        <w:rPr>
          <w:sz w:val="22"/>
          <w:szCs w:val="22"/>
        </w:rPr>
        <w:tab/>
        <w:t>Studies and World Bank – Nairobi (Kenya), July 2019</w:t>
      </w:r>
    </w:p>
    <w:p w14:paraId="6D071092" w14:textId="77777777" w:rsidR="00C43004" w:rsidRDefault="00C43004" w:rsidP="00C43004">
      <w:pPr>
        <w:spacing w:line="288" w:lineRule="auto"/>
        <w:ind w:firstLine="720"/>
        <w:jc w:val="both"/>
        <w:rPr>
          <w:sz w:val="22"/>
          <w:szCs w:val="22"/>
        </w:rPr>
      </w:pPr>
      <w:r>
        <w:rPr>
          <w:sz w:val="22"/>
          <w:szCs w:val="22"/>
        </w:rPr>
        <w:t xml:space="preserve">- Urban Economics (“Urban Land Use”), Master and PhD Level, University of Cape Town and </w:t>
      </w:r>
      <w:r>
        <w:rPr>
          <w:sz w:val="22"/>
          <w:szCs w:val="22"/>
        </w:rPr>
        <w:tab/>
        <w:t>World Bank – South Africa, Cape Town (South Africa), January 2018, January 2019</w:t>
      </w:r>
    </w:p>
    <w:p w14:paraId="4313AC72" w14:textId="77777777" w:rsidR="00C43004" w:rsidRDefault="00C43004" w:rsidP="00C43004">
      <w:pPr>
        <w:spacing w:line="288" w:lineRule="auto"/>
        <w:ind w:firstLine="720"/>
        <w:jc w:val="both"/>
        <w:rPr>
          <w:sz w:val="22"/>
          <w:szCs w:val="22"/>
        </w:rPr>
      </w:pPr>
      <w:r>
        <w:rPr>
          <w:sz w:val="22"/>
          <w:szCs w:val="22"/>
        </w:rPr>
        <w:t xml:space="preserve">- Transportation and Urban Economics (“Welfare Effects of Transportation and Urbanization”), </w:t>
      </w:r>
      <w:r>
        <w:rPr>
          <w:sz w:val="22"/>
          <w:szCs w:val="22"/>
        </w:rPr>
        <w:tab/>
        <w:t>PhD Level, Summer School of The World Bank, Washington D.C., July 2017</w:t>
      </w:r>
    </w:p>
    <w:p w14:paraId="64CB718C" w14:textId="77777777" w:rsidR="00C43004" w:rsidRDefault="00C43004" w:rsidP="00C43004">
      <w:pPr>
        <w:spacing w:line="288" w:lineRule="auto"/>
        <w:ind w:firstLine="720"/>
        <w:jc w:val="both"/>
        <w:rPr>
          <w:sz w:val="22"/>
          <w:szCs w:val="22"/>
        </w:rPr>
      </w:pPr>
      <w:r>
        <w:rPr>
          <w:sz w:val="22"/>
          <w:szCs w:val="22"/>
        </w:rPr>
        <w:t xml:space="preserve">- Urban Economics (“The Economics of Cities”), Master and PhD Level, Summer School of the </w:t>
      </w:r>
      <w:r>
        <w:rPr>
          <w:sz w:val="22"/>
          <w:szCs w:val="22"/>
        </w:rPr>
        <w:tab/>
        <w:t>Universidad de los Andes, Bogota (Colombia), June 2017</w:t>
      </w:r>
    </w:p>
    <w:p w14:paraId="6BCFE36B" w14:textId="77777777" w:rsidR="00C43004" w:rsidRDefault="00C43004" w:rsidP="00C43004">
      <w:pPr>
        <w:spacing w:line="288" w:lineRule="auto"/>
        <w:ind w:firstLine="720"/>
        <w:jc w:val="both"/>
        <w:rPr>
          <w:i/>
          <w:sz w:val="22"/>
          <w:szCs w:val="22"/>
        </w:rPr>
      </w:pPr>
      <w:r>
        <w:rPr>
          <w:sz w:val="22"/>
          <w:szCs w:val="22"/>
        </w:rPr>
        <w:t xml:space="preserve">- Public Economics (“Infrastructure Economics”), Master and PhD Level, African School of </w:t>
      </w:r>
      <w:r>
        <w:rPr>
          <w:sz w:val="22"/>
          <w:szCs w:val="22"/>
        </w:rPr>
        <w:tab/>
        <w:t xml:space="preserve">Economics (Cotonou, Benin), May 2016, </w:t>
      </w:r>
      <w:r>
        <w:rPr>
          <w:i/>
          <w:sz w:val="22"/>
          <w:szCs w:val="22"/>
        </w:rPr>
        <w:t xml:space="preserve">Pro bono </w:t>
      </w:r>
      <w:proofErr w:type="spellStart"/>
      <w:r>
        <w:rPr>
          <w:i/>
          <w:sz w:val="22"/>
          <w:szCs w:val="22"/>
        </w:rPr>
        <w:t>publico</w:t>
      </w:r>
      <w:proofErr w:type="spellEnd"/>
    </w:p>
    <w:p w14:paraId="21547EBA" w14:textId="77777777" w:rsidR="00C43004" w:rsidRDefault="00C43004" w:rsidP="00C43004">
      <w:pPr>
        <w:spacing w:line="288" w:lineRule="auto"/>
        <w:ind w:firstLine="720"/>
        <w:jc w:val="both"/>
        <w:rPr>
          <w:sz w:val="22"/>
          <w:szCs w:val="22"/>
        </w:rPr>
      </w:pPr>
      <w:r>
        <w:rPr>
          <w:sz w:val="22"/>
          <w:szCs w:val="22"/>
        </w:rPr>
        <w:t>- Development Economics, PhD Level, GWU, 2012-2022</w:t>
      </w:r>
    </w:p>
    <w:p w14:paraId="418E6CFA" w14:textId="77777777" w:rsidR="00C43004" w:rsidRDefault="00C43004" w:rsidP="00C43004">
      <w:pPr>
        <w:spacing w:line="288" w:lineRule="auto"/>
        <w:ind w:firstLine="720"/>
        <w:jc w:val="both"/>
        <w:rPr>
          <w:sz w:val="22"/>
          <w:szCs w:val="22"/>
        </w:rPr>
      </w:pPr>
      <w:r>
        <w:rPr>
          <w:sz w:val="22"/>
          <w:szCs w:val="22"/>
        </w:rPr>
        <w:t>- Economics of Sub-Saharan Africa, Undergraduate Level, GWU, 2015-2018</w:t>
      </w:r>
    </w:p>
    <w:p w14:paraId="0FF790A2" w14:textId="69938452" w:rsidR="00C43004" w:rsidRDefault="00C43004" w:rsidP="00C43004">
      <w:pPr>
        <w:spacing w:line="288" w:lineRule="auto"/>
        <w:ind w:firstLine="720"/>
        <w:jc w:val="both"/>
        <w:rPr>
          <w:sz w:val="22"/>
          <w:szCs w:val="22"/>
        </w:rPr>
      </w:pPr>
      <w:r>
        <w:rPr>
          <w:sz w:val="22"/>
          <w:szCs w:val="22"/>
        </w:rPr>
        <w:t>- Development Economics (Survey of Economic Development), Master Level, GWU, 2012-</w:t>
      </w:r>
    </w:p>
    <w:p w14:paraId="27745A37" w14:textId="77777777" w:rsidR="00C43004" w:rsidRDefault="00C43004" w:rsidP="00C43004">
      <w:pPr>
        <w:spacing w:line="288" w:lineRule="auto"/>
        <w:ind w:firstLine="720"/>
        <w:jc w:val="both"/>
        <w:rPr>
          <w:sz w:val="22"/>
          <w:szCs w:val="22"/>
        </w:rPr>
      </w:pPr>
      <w:r>
        <w:rPr>
          <w:sz w:val="22"/>
          <w:szCs w:val="22"/>
        </w:rPr>
        <w:t>- Development Economics (Intermediate Development Economics), Master Level, GWU, 2020-</w:t>
      </w:r>
    </w:p>
    <w:p w14:paraId="64F10B69" w14:textId="15FE9DA7" w:rsidR="00C43004" w:rsidRDefault="00C43004" w:rsidP="00C43004">
      <w:pPr>
        <w:spacing w:line="288" w:lineRule="auto"/>
        <w:ind w:firstLine="720"/>
        <w:jc w:val="both"/>
        <w:rPr>
          <w:sz w:val="22"/>
          <w:szCs w:val="22"/>
        </w:rPr>
      </w:pPr>
      <w:r>
        <w:rPr>
          <w:sz w:val="22"/>
          <w:szCs w:val="22"/>
        </w:rPr>
        <w:t>- Microeconomic Principles I, Undergraduate Level, LSE, 2008-2009</w:t>
      </w:r>
      <w:r>
        <w:rPr>
          <w:sz w:val="22"/>
          <w:szCs w:val="22"/>
        </w:rPr>
        <w:tab/>
      </w:r>
    </w:p>
    <w:p w14:paraId="23B9382B" w14:textId="77777777" w:rsidR="00C43004" w:rsidRPr="004745E8" w:rsidRDefault="00C43004" w:rsidP="004745E8">
      <w:pPr>
        <w:widowControl/>
        <w:spacing w:line="288" w:lineRule="auto"/>
        <w:jc w:val="both"/>
        <w:rPr>
          <w:sz w:val="22"/>
          <w:szCs w:val="22"/>
        </w:rPr>
      </w:pPr>
    </w:p>
    <w:p w14:paraId="64F2BA80" w14:textId="2706C7C4" w:rsidR="00AE5567" w:rsidRPr="008012C7" w:rsidRDefault="004745E8" w:rsidP="00A5750D">
      <w:pPr>
        <w:tabs>
          <w:tab w:val="left" w:pos="-1440"/>
        </w:tabs>
        <w:spacing w:after="180"/>
        <w:outlineLvl w:val="0"/>
        <w:rPr>
          <w:b/>
          <w:bCs/>
          <w:color w:val="002060"/>
          <w:sz w:val="22"/>
          <w:szCs w:val="22"/>
        </w:rPr>
      </w:pPr>
      <w:r>
        <w:rPr>
          <w:b/>
          <w:bCs/>
          <w:color w:val="002060"/>
          <w:sz w:val="22"/>
          <w:szCs w:val="22"/>
        </w:rPr>
        <w:t xml:space="preserve">SELECTED </w:t>
      </w:r>
      <w:r w:rsidR="00AE5567" w:rsidRPr="008012C7">
        <w:rPr>
          <w:b/>
          <w:bCs/>
          <w:color w:val="002060"/>
          <w:sz w:val="22"/>
          <w:szCs w:val="22"/>
        </w:rPr>
        <w:t>CONFERENCE AND SEMINAR PRESENTATIONS</w:t>
      </w:r>
      <w:r w:rsidR="00D26FD4" w:rsidRPr="008012C7">
        <w:rPr>
          <w:b/>
          <w:bCs/>
          <w:color w:val="002060"/>
          <w:sz w:val="22"/>
          <w:szCs w:val="22"/>
        </w:rPr>
        <w:t xml:space="preserve"> AND PARTICIPATIONS</w:t>
      </w:r>
      <w:r w:rsidR="00AE5567" w:rsidRPr="008012C7">
        <w:rPr>
          <w:b/>
          <w:bCs/>
          <w:color w:val="002060"/>
          <w:sz w:val="22"/>
          <w:szCs w:val="22"/>
        </w:rPr>
        <w:t xml:space="preserve"> </w:t>
      </w:r>
    </w:p>
    <w:p w14:paraId="4EE9B6E3" w14:textId="1680100F" w:rsidR="00A11946" w:rsidRPr="005239AC" w:rsidRDefault="00A11946" w:rsidP="00936792">
      <w:pPr>
        <w:tabs>
          <w:tab w:val="left" w:pos="-1440"/>
        </w:tabs>
        <w:spacing w:after="60"/>
        <w:outlineLvl w:val="0"/>
        <w:rPr>
          <w:b/>
          <w:bCs/>
          <w:sz w:val="4"/>
          <w:szCs w:val="4"/>
        </w:rPr>
      </w:pPr>
    </w:p>
    <w:p w14:paraId="49F4C420" w14:textId="3D7BA63B" w:rsidR="00596677" w:rsidRDefault="00596677" w:rsidP="00936792">
      <w:pPr>
        <w:tabs>
          <w:tab w:val="left" w:pos="-1440"/>
        </w:tabs>
        <w:spacing w:after="60"/>
        <w:outlineLvl w:val="0"/>
        <w:rPr>
          <w:sz w:val="22"/>
          <w:szCs w:val="22"/>
        </w:rPr>
      </w:pPr>
      <w:r>
        <w:rPr>
          <w:b/>
          <w:bCs/>
          <w:sz w:val="16"/>
          <w:szCs w:val="16"/>
        </w:rPr>
        <w:tab/>
      </w:r>
      <w:r w:rsidRPr="00596677">
        <w:rPr>
          <w:sz w:val="22"/>
          <w:szCs w:val="22"/>
        </w:rPr>
        <w:tab/>
      </w:r>
      <w:r w:rsidRPr="00596677">
        <w:rPr>
          <w:sz w:val="22"/>
          <w:szCs w:val="22"/>
          <w:u w:val="single"/>
        </w:rPr>
        <w:t>Total</w:t>
      </w:r>
      <w:r w:rsidRPr="00596677">
        <w:rPr>
          <w:sz w:val="22"/>
          <w:szCs w:val="22"/>
        </w:rPr>
        <w:t xml:space="preserve"> = </w:t>
      </w:r>
      <w:r w:rsidR="00E415C2">
        <w:rPr>
          <w:sz w:val="22"/>
          <w:szCs w:val="22"/>
        </w:rPr>
        <w:t xml:space="preserve">About </w:t>
      </w:r>
      <w:r w:rsidR="007E0BAB">
        <w:rPr>
          <w:sz w:val="22"/>
          <w:szCs w:val="22"/>
        </w:rPr>
        <w:t>300</w:t>
      </w:r>
      <w:r w:rsidRPr="00596677">
        <w:rPr>
          <w:sz w:val="22"/>
          <w:szCs w:val="22"/>
        </w:rPr>
        <w:t xml:space="preserve"> in the past ten years</w:t>
      </w:r>
      <w:r>
        <w:rPr>
          <w:sz w:val="22"/>
          <w:szCs w:val="22"/>
        </w:rPr>
        <w:t xml:space="preserve"> (2012-202</w:t>
      </w:r>
      <w:r w:rsidR="00C85999">
        <w:rPr>
          <w:sz w:val="22"/>
          <w:szCs w:val="22"/>
        </w:rPr>
        <w:t>4</w:t>
      </w:r>
      <w:r>
        <w:rPr>
          <w:sz w:val="22"/>
          <w:szCs w:val="22"/>
        </w:rPr>
        <w:t>)</w:t>
      </w:r>
    </w:p>
    <w:p w14:paraId="55D76157" w14:textId="42BE39D8" w:rsidR="00C85999" w:rsidRPr="005239AC" w:rsidRDefault="00C85999" w:rsidP="00936792">
      <w:pPr>
        <w:tabs>
          <w:tab w:val="left" w:pos="-1440"/>
        </w:tabs>
        <w:spacing w:after="60"/>
        <w:outlineLvl w:val="0"/>
        <w:rPr>
          <w:sz w:val="4"/>
          <w:szCs w:val="4"/>
        </w:rPr>
      </w:pPr>
    </w:p>
    <w:p w14:paraId="7ED548CC" w14:textId="01A8A4CC" w:rsidR="003519DD" w:rsidRDefault="003519DD" w:rsidP="00121248">
      <w:pPr>
        <w:tabs>
          <w:tab w:val="left" w:pos="-1440"/>
        </w:tabs>
        <w:spacing w:after="80" w:line="264" w:lineRule="auto"/>
        <w:ind w:left="1440" w:hanging="1440"/>
        <w:jc w:val="both"/>
        <w:outlineLvl w:val="0"/>
        <w:rPr>
          <w:sz w:val="22"/>
          <w:szCs w:val="22"/>
        </w:rPr>
      </w:pPr>
      <w:r w:rsidRPr="005239AC">
        <w:rPr>
          <w:sz w:val="22"/>
          <w:szCs w:val="22"/>
        </w:rPr>
        <w:t>202</w:t>
      </w:r>
      <w:r>
        <w:rPr>
          <w:sz w:val="22"/>
          <w:szCs w:val="22"/>
        </w:rPr>
        <w:t>5</w:t>
      </w:r>
      <w:r w:rsidRPr="005239AC">
        <w:rPr>
          <w:sz w:val="22"/>
          <w:szCs w:val="22"/>
        </w:rPr>
        <w:t xml:space="preserve"> (N = </w:t>
      </w:r>
      <w:r>
        <w:rPr>
          <w:sz w:val="22"/>
          <w:szCs w:val="22"/>
        </w:rPr>
        <w:t>2</w:t>
      </w:r>
      <w:r w:rsidRPr="005239AC">
        <w:rPr>
          <w:sz w:val="22"/>
          <w:szCs w:val="22"/>
        </w:rPr>
        <w:t>)</w:t>
      </w:r>
      <w:r w:rsidRPr="005239AC">
        <w:rPr>
          <w:sz w:val="22"/>
          <w:szCs w:val="22"/>
        </w:rPr>
        <w:tab/>
        <w:t>AREUEA (</w:t>
      </w:r>
      <w:r>
        <w:rPr>
          <w:sz w:val="22"/>
          <w:szCs w:val="22"/>
        </w:rPr>
        <w:t xml:space="preserve">ASSA, </w:t>
      </w:r>
      <w:r w:rsidRPr="005239AC">
        <w:rPr>
          <w:sz w:val="22"/>
          <w:szCs w:val="22"/>
        </w:rPr>
        <w:t>San Francisco)</w:t>
      </w:r>
      <w:r>
        <w:rPr>
          <w:sz w:val="22"/>
          <w:szCs w:val="22"/>
        </w:rPr>
        <w:t xml:space="preserve">, World Bank-GWU-IGC conference on Urbanization and Poverty Reduction (Cape Town, South Africa). </w:t>
      </w:r>
    </w:p>
    <w:p w14:paraId="68B95D4E" w14:textId="0ADF644D" w:rsidR="00596677" w:rsidRPr="005239AC" w:rsidRDefault="00C85999" w:rsidP="00121248">
      <w:pPr>
        <w:tabs>
          <w:tab w:val="left" w:pos="-1440"/>
        </w:tabs>
        <w:spacing w:after="80" w:line="264" w:lineRule="auto"/>
        <w:ind w:left="1440" w:hanging="1440"/>
        <w:jc w:val="both"/>
        <w:outlineLvl w:val="0"/>
        <w:rPr>
          <w:sz w:val="22"/>
          <w:szCs w:val="22"/>
        </w:rPr>
      </w:pPr>
      <w:r w:rsidRPr="005239AC">
        <w:rPr>
          <w:sz w:val="22"/>
          <w:szCs w:val="22"/>
        </w:rPr>
        <w:t>202</w:t>
      </w:r>
      <w:r w:rsidR="00121495" w:rsidRPr="005239AC">
        <w:rPr>
          <w:sz w:val="22"/>
          <w:szCs w:val="22"/>
        </w:rPr>
        <w:t>4</w:t>
      </w:r>
      <w:r w:rsidRPr="005239AC">
        <w:rPr>
          <w:sz w:val="22"/>
          <w:szCs w:val="22"/>
        </w:rPr>
        <w:t xml:space="preserve"> (N = </w:t>
      </w:r>
      <w:r w:rsidR="005239AC" w:rsidRPr="005239AC">
        <w:rPr>
          <w:sz w:val="22"/>
          <w:szCs w:val="22"/>
        </w:rPr>
        <w:t>1</w:t>
      </w:r>
      <w:r w:rsidR="00E242E5">
        <w:rPr>
          <w:sz w:val="22"/>
          <w:szCs w:val="22"/>
        </w:rPr>
        <w:t>7</w:t>
      </w:r>
      <w:r w:rsidRPr="005239AC">
        <w:rPr>
          <w:sz w:val="22"/>
          <w:szCs w:val="22"/>
        </w:rPr>
        <w:t>)</w:t>
      </w:r>
      <w:r w:rsidRPr="005239AC">
        <w:rPr>
          <w:sz w:val="22"/>
          <w:szCs w:val="22"/>
        </w:rPr>
        <w:tab/>
        <w:t xml:space="preserve">University of Connecticut, PUC-Rio (Brazil), NUS (Singapore), SMU (Singapore), </w:t>
      </w:r>
      <w:r w:rsidR="005239AC" w:rsidRPr="005239AC">
        <w:rPr>
          <w:sz w:val="22"/>
          <w:szCs w:val="22"/>
        </w:rPr>
        <w:t xml:space="preserve">Cities Conference (JHU-SAIS), </w:t>
      </w:r>
      <w:r w:rsidRPr="005239AC">
        <w:rPr>
          <w:sz w:val="22"/>
          <w:szCs w:val="22"/>
        </w:rPr>
        <w:t>AREUEA Seminar</w:t>
      </w:r>
      <w:r w:rsidR="007E0BAB">
        <w:rPr>
          <w:sz w:val="22"/>
          <w:szCs w:val="22"/>
        </w:rPr>
        <w:t xml:space="preserve"> (online)</w:t>
      </w:r>
      <w:r w:rsidRPr="005239AC">
        <w:rPr>
          <w:sz w:val="22"/>
          <w:szCs w:val="22"/>
        </w:rPr>
        <w:t>, AREUEA (DC)</w:t>
      </w:r>
      <w:r w:rsidR="00DB1DD1" w:rsidRPr="005239AC">
        <w:rPr>
          <w:sz w:val="22"/>
          <w:szCs w:val="22"/>
        </w:rPr>
        <w:t>,</w:t>
      </w:r>
      <w:r w:rsidR="007E0BAB">
        <w:rPr>
          <w:sz w:val="22"/>
          <w:szCs w:val="22"/>
        </w:rPr>
        <w:t xml:space="preserve"> OSU,</w:t>
      </w:r>
      <w:r w:rsidR="00DB1DD1" w:rsidRPr="005239AC">
        <w:rPr>
          <w:sz w:val="22"/>
          <w:szCs w:val="22"/>
        </w:rPr>
        <w:t xml:space="preserve"> </w:t>
      </w:r>
      <w:r w:rsidR="00B80F47" w:rsidRPr="005239AC">
        <w:rPr>
          <w:sz w:val="22"/>
          <w:szCs w:val="22"/>
        </w:rPr>
        <w:t xml:space="preserve">Alabama, </w:t>
      </w:r>
      <w:r w:rsidR="00DB1DD1" w:rsidRPr="005239AC">
        <w:rPr>
          <w:sz w:val="22"/>
          <w:szCs w:val="22"/>
        </w:rPr>
        <w:t>APPAM</w:t>
      </w:r>
      <w:r w:rsidRPr="005239AC">
        <w:rPr>
          <w:sz w:val="22"/>
          <w:szCs w:val="22"/>
        </w:rPr>
        <w:t xml:space="preserve"> </w:t>
      </w:r>
      <w:r w:rsidR="00DB1DD1" w:rsidRPr="005239AC">
        <w:rPr>
          <w:sz w:val="22"/>
          <w:szCs w:val="22"/>
        </w:rPr>
        <w:t>(DC)</w:t>
      </w:r>
      <w:r w:rsidR="00B80F47" w:rsidRPr="005239AC">
        <w:rPr>
          <w:sz w:val="22"/>
          <w:szCs w:val="22"/>
        </w:rPr>
        <w:t>,</w:t>
      </w:r>
      <w:r w:rsidR="005239AC" w:rsidRPr="005239AC">
        <w:rPr>
          <w:sz w:val="22"/>
          <w:szCs w:val="22"/>
        </w:rPr>
        <w:t xml:space="preserve"> </w:t>
      </w:r>
      <w:r w:rsidR="007E0BAB">
        <w:rPr>
          <w:sz w:val="22"/>
          <w:szCs w:val="22"/>
        </w:rPr>
        <w:t xml:space="preserve">UIUC, </w:t>
      </w:r>
      <w:r w:rsidR="006A56ED">
        <w:rPr>
          <w:sz w:val="22"/>
          <w:szCs w:val="22"/>
        </w:rPr>
        <w:t>Spatial Economic Development</w:t>
      </w:r>
      <w:r w:rsidR="005239AC" w:rsidRPr="005239AC">
        <w:rPr>
          <w:sz w:val="22"/>
          <w:szCs w:val="22"/>
        </w:rPr>
        <w:t xml:space="preserve"> Conference (St-Gallen), World Bank,</w:t>
      </w:r>
      <w:r w:rsidRPr="005239AC">
        <w:rPr>
          <w:sz w:val="22"/>
          <w:szCs w:val="22"/>
        </w:rPr>
        <w:t xml:space="preserve"> </w:t>
      </w:r>
      <w:r w:rsidR="00CB13B7">
        <w:rPr>
          <w:sz w:val="22"/>
          <w:szCs w:val="22"/>
        </w:rPr>
        <w:t xml:space="preserve">World Bank Land and Poverty </w:t>
      </w:r>
      <w:r w:rsidR="00E242E5">
        <w:rPr>
          <w:sz w:val="22"/>
          <w:szCs w:val="22"/>
        </w:rPr>
        <w:t xml:space="preserve">conference, </w:t>
      </w:r>
      <w:r w:rsidR="005239AC" w:rsidRPr="005239AC">
        <w:rPr>
          <w:sz w:val="22"/>
          <w:szCs w:val="22"/>
        </w:rPr>
        <w:t xml:space="preserve">World Bank Workshop on Private and New Cities, </w:t>
      </w:r>
      <w:r w:rsidR="005239AC">
        <w:rPr>
          <w:sz w:val="22"/>
          <w:szCs w:val="22"/>
        </w:rPr>
        <w:t xml:space="preserve">UEA (Georgetown), </w:t>
      </w:r>
      <w:r w:rsidR="007E0BAB">
        <w:rPr>
          <w:sz w:val="22"/>
          <w:szCs w:val="22"/>
        </w:rPr>
        <w:t xml:space="preserve">Toronto, </w:t>
      </w:r>
      <w:r w:rsidR="005239AC">
        <w:rPr>
          <w:sz w:val="22"/>
          <w:szCs w:val="22"/>
        </w:rPr>
        <w:t xml:space="preserve">World </w:t>
      </w:r>
      <w:r w:rsidR="005239AC" w:rsidRPr="005239AC">
        <w:rPr>
          <w:iCs/>
          <w:sz w:val="22"/>
          <w:szCs w:val="22"/>
        </w:rPr>
        <w:t>Bank-GWU-UVA Conference on The Economics of Sustainable Development</w:t>
      </w:r>
    </w:p>
    <w:p w14:paraId="75246597" w14:textId="7559BFD5" w:rsidR="004B1E35" w:rsidRDefault="004B1E35" w:rsidP="00C43004">
      <w:pPr>
        <w:pStyle w:val="Achievement"/>
        <w:tabs>
          <w:tab w:val="clear" w:pos="720"/>
        </w:tabs>
        <w:spacing w:after="120" w:line="264" w:lineRule="auto"/>
        <w:ind w:left="1440" w:hanging="1440"/>
        <w:rPr>
          <w:rFonts w:ascii="Times New Roman" w:hAnsi="Times New Roman" w:cs="Times New Roman"/>
          <w:iCs/>
        </w:rPr>
      </w:pPr>
      <w:r w:rsidRPr="005239AC">
        <w:rPr>
          <w:rFonts w:ascii="Times New Roman" w:hAnsi="Times New Roman" w:cs="Times New Roman"/>
        </w:rPr>
        <w:t xml:space="preserve">2023 (N = </w:t>
      </w:r>
      <w:r w:rsidR="009D0ACF" w:rsidRPr="005239AC">
        <w:rPr>
          <w:rFonts w:ascii="Times New Roman" w:hAnsi="Times New Roman" w:cs="Times New Roman"/>
        </w:rPr>
        <w:t>1</w:t>
      </w:r>
      <w:r w:rsidR="005E0FB8" w:rsidRPr="005239AC">
        <w:rPr>
          <w:rFonts w:ascii="Times New Roman" w:hAnsi="Times New Roman" w:cs="Times New Roman"/>
        </w:rPr>
        <w:t>7</w:t>
      </w:r>
      <w:r w:rsidRPr="005239AC">
        <w:rPr>
          <w:rFonts w:ascii="Times New Roman" w:hAnsi="Times New Roman" w:cs="Times New Roman"/>
        </w:rPr>
        <w:t>)</w:t>
      </w:r>
      <w:r w:rsidRPr="005239AC">
        <w:rPr>
          <w:rFonts w:ascii="Times New Roman" w:hAnsi="Times New Roman" w:cs="Times New Roman"/>
        </w:rPr>
        <w:tab/>
      </w:r>
      <w:r w:rsidR="008C4276" w:rsidRPr="005239AC">
        <w:rPr>
          <w:rFonts w:ascii="Times New Roman" w:hAnsi="Times New Roman" w:cs="Times New Roman"/>
          <w:iCs/>
        </w:rPr>
        <w:t xml:space="preserve">Workshop in Urban and Regional Economics </w:t>
      </w:r>
      <w:r w:rsidRPr="005239AC">
        <w:rPr>
          <w:rFonts w:ascii="Times New Roman" w:hAnsi="Times New Roman" w:cs="Times New Roman"/>
          <w:iCs/>
        </w:rPr>
        <w:t>(Javeriana, Colombia)</w:t>
      </w:r>
      <w:r w:rsidR="007D25FF" w:rsidRPr="005239AC">
        <w:rPr>
          <w:rFonts w:ascii="Times New Roman" w:hAnsi="Times New Roman" w:cs="Times New Roman"/>
          <w:iCs/>
        </w:rPr>
        <w:t>, World Bank-GWU Urbanization and Poverty Reduction Conference</w:t>
      </w:r>
      <w:r w:rsidR="005161A3" w:rsidRPr="005239AC">
        <w:rPr>
          <w:rFonts w:ascii="Times New Roman" w:hAnsi="Times New Roman" w:cs="Times New Roman"/>
          <w:iCs/>
        </w:rPr>
        <w:t>,</w:t>
      </w:r>
      <w:r w:rsidR="009D0ACF" w:rsidRPr="005239AC">
        <w:rPr>
          <w:rFonts w:ascii="Times New Roman" w:hAnsi="Times New Roman" w:cs="Times New Roman"/>
          <w:iCs/>
        </w:rPr>
        <w:t xml:space="preserve"> World Bank-GWU Workshop on Urban Public Finance,</w:t>
      </w:r>
      <w:r w:rsidR="005161A3" w:rsidRPr="005239AC">
        <w:rPr>
          <w:rFonts w:ascii="Times New Roman" w:hAnsi="Times New Roman" w:cs="Times New Roman"/>
          <w:iCs/>
        </w:rPr>
        <w:t xml:space="preserve"> </w:t>
      </w:r>
      <w:r w:rsidR="009D0ACF" w:rsidRPr="005239AC">
        <w:rPr>
          <w:rFonts w:ascii="Times New Roman" w:hAnsi="Times New Roman" w:cs="Times New Roman"/>
          <w:iCs/>
        </w:rPr>
        <w:t xml:space="preserve">World Bank-GWU Workshop on The Economics of Slums, </w:t>
      </w:r>
      <w:r w:rsidR="005161A3" w:rsidRPr="005239AC">
        <w:rPr>
          <w:rFonts w:ascii="Times New Roman" w:hAnsi="Times New Roman" w:cs="Times New Roman"/>
          <w:iCs/>
        </w:rPr>
        <w:t>UCLA</w:t>
      </w:r>
      <w:r w:rsidR="00A918EC" w:rsidRPr="005239AC">
        <w:rPr>
          <w:rFonts w:ascii="Times New Roman" w:hAnsi="Times New Roman" w:cs="Times New Roman"/>
          <w:iCs/>
        </w:rPr>
        <w:t>, HKUST</w:t>
      </w:r>
      <w:r w:rsidR="005239AC">
        <w:rPr>
          <w:rFonts w:ascii="Times New Roman" w:hAnsi="Times New Roman" w:cs="Times New Roman"/>
          <w:iCs/>
        </w:rPr>
        <w:t xml:space="preserve"> (Hong Kong)</w:t>
      </w:r>
      <w:r w:rsidR="00A918EC" w:rsidRPr="005239AC">
        <w:rPr>
          <w:rFonts w:ascii="Times New Roman" w:hAnsi="Times New Roman" w:cs="Times New Roman"/>
          <w:iCs/>
        </w:rPr>
        <w:t xml:space="preserve">, </w:t>
      </w:r>
      <w:r w:rsidR="00310DF7" w:rsidRPr="005239AC">
        <w:rPr>
          <w:rFonts w:ascii="Times New Roman" w:hAnsi="Times New Roman" w:cs="Times New Roman"/>
          <w:iCs/>
        </w:rPr>
        <w:t>HKU</w:t>
      </w:r>
      <w:r w:rsidR="005239AC">
        <w:rPr>
          <w:rFonts w:ascii="Times New Roman" w:hAnsi="Times New Roman" w:cs="Times New Roman"/>
          <w:iCs/>
        </w:rPr>
        <w:t xml:space="preserve"> (Hong Kong)</w:t>
      </w:r>
      <w:r w:rsidR="00310DF7" w:rsidRPr="005239AC">
        <w:rPr>
          <w:rFonts w:ascii="Times New Roman" w:hAnsi="Times New Roman" w:cs="Times New Roman"/>
          <w:iCs/>
        </w:rPr>
        <w:t xml:space="preserve">, </w:t>
      </w:r>
      <w:r w:rsidR="00A918EC" w:rsidRPr="005239AC">
        <w:rPr>
          <w:rFonts w:ascii="Times New Roman" w:hAnsi="Times New Roman" w:cs="Times New Roman"/>
          <w:iCs/>
        </w:rPr>
        <w:t>WADES</w:t>
      </w:r>
      <w:r w:rsidR="000930F4" w:rsidRPr="005239AC">
        <w:rPr>
          <w:rFonts w:ascii="Times New Roman" w:hAnsi="Times New Roman" w:cs="Times New Roman"/>
          <w:iCs/>
        </w:rPr>
        <w:t xml:space="preserve"> (GWU), </w:t>
      </w:r>
      <w:r w:rsidR="00240305" w:rsidRPr="005239AC">
        <w:rPr>
          <w:rFonts w:ascii="Times New Roman" w:hAnsi="Times New Roman" w:cs="Times New Roman"/>
          <w:iCs/>
        </w:rPr>
        <w:t xml:space="preserve">Peking University, </w:t>
      </w:r>
      <w:r w:rsidR="00D71142" w:rsidRPr="005239AC">
        <w:rPr>
          <w:rFonts w:ascii="Times New Roman" w:hAnsi="Times New Roman" w:cs="Times New Roman"/>
          <w:iCs/>
        </w:rPr>
        <w:lastRenderedPageBreak/>
        <w:t>Fordham</w:t>
      </w:r>
      <w:r w:rsidR="00891DD1" w:rsidRPr="005239AC">
        <w:rPr>
          <w:rFonts w:ascii="Times New Roman" w:hAnsi="Times New Roman" w:cs="Times New Roman"/>
          <w:iCs/>
        </w:rPr>
        <w:t>, AREUEA</w:t>
      </w:r>
      <w:r w:rsidR="00477720" w:rsidRPr="005239AC">
        <w:rPr>
          <w:rFonts w:ascii="Times New Roman" w:hAnsi="Times New Roman" w:cs="Times New Roman"/>
          <w:iCs/>
        </w:rPr>
        <w:t xml:space="preserve"> (DC)</w:t>
      </w:r>
      <w:r w:rsidR="00F40B30" w:rsidRPr="005239AC">
        <w:rPr>
          <w:rFonts w:ascii="Times New Roman" w:hAnsi="Times New Roman" w:cs="Times New Roman"/>
          <w:iCs/>
        </w:rPr>
        <w:t>, Columbia,</w:t>
      </w:r>
      <w:r w:rsidR="005E0FB8" w:rsidRPr="005239AC">
        <w:rPr>
          <w:rFonts w:ascii="Times New Roman" w:hAnsi="Times New Roman" w:cs="Times New Roman"/>
          <w:iCs/>
        </w:rPr>
        <w:t xml:space="preserve"> PSU/FRB Conference on Frictions in Real Estate and Infrastructure Investment, </w:t>
      </w:r>
      <w:r w:rsidR="00F40B30" w:rsidRPr="005239AC">
        <w:rPr>
          <w:rFonts w:ascii="Times New Roman" w:hAnsi="Times New Roman" w:cs="Times New Roman"/>
          <w:iCs/>
        </w:rPr>
        <w:t>UNU-WIDER</w:t>
      </w:r>
      <w:r w:rsidR="00477720" w:rsidRPr="005239AC">
        <w:rPr>
          <w:rFonts w:ascii="Times New Roman" w:hAnsi="Times New Roman" w:cs="Times New Roman"/>
          <w:iCs/>
        </w:rPr>
        <w:t xml:space="preserve"> (Helsinki)</w:t>
      </w:r>
      <w:r w:rsidR="00F40B30" w:rsidRPr="005239AC">
        <w:rPr>
          <w:rFonts w:ascii="Times New Roman" w:hAnsi="Times New Roman" w:cs="Times New Roman"/>
          <w:iCs/>
        </w:rPr>
        <w:t>, World Bank-GWU-UVA Conference on The Economics of Sustainable Development</w:t>
      </w:r>
      <w:r w:rsidR="00477720" w:rsidRPr="005239AC">
        <w:rPr>
          <w:rFonts w:ascii="Times New Roman" w:hAnsi="Times New Roman" w:cs="Times New Roman"/>
          <w:iCs/>
        </w:rPr>
        <w:t>, AREUEA (San Antonio)</w:t>
      </w:r>
    </w:p>
    <w:p w14:paraId="3B44409F" w14:textId="77777777" w:rsidR="00C43004" w:rsidRDefault="00C43004" w:rsidP="00C43004">
      <w:pPr>
        <w:pStyle w:val="Achievement"/>
        <w:tabs>
          <w:tab w:val="left" w:pos="720"/>
        </w:tabs>
        <w:spacing w:before="40" w:after="0" w:line="264" w:lineRule="auto"/>
        <w:ind w:left="1440" w:hanging="1440"/>
        <w:rPr>
          <w:rFonts w:ascii="Times New Roman" w:hAnsi="Times New Roman" w:cs="Times New Roman"/>
        </w:rPr>
      </w:pPr>
      <w:r>
        <w:rPr>
          <w:rFonts w:ascii="Times New Roman" w:hAnsi="Times New Roman" w:cs="Times New Roman"/>
        </w:rPr>
        <w:t>2022 (N = 10)</w:t>
      </w:r>
      <w:r>
        <w:rPr>
          <w:rFonts w:ascii="Times New Roman" w:hAnsi="Times New Roman" w:cs="Times New Roman"/>
        </w:rPr>
        <w:tab/>
      </w:r>
      <w:bookmarkStart w:id="1" w:name="_Hlk89780957"/>
      <w:r>
        <w:rPr>
          <w:rFonts w:ascii="Times New Roman" w:hAnsi="Times New Roman" w:cs="Times New Roman"/>
          <w:iCs/>
        </w:rPr>
        <w:t>World Bank Climate Change and Cities Workshop, World Bank Human Capital Workshop, George Washington University (Political Science), USC Price, WADES (UVA)</w:t>
      </w:r>
      <w:bookmarkEnd w:id="1"/>
      <w:r>
        <w:rPr>
          <w:rFonts w:ascii="Times New Roman" w:hAnsi="Times New Roman" w:cs="Times New Roman"/>
          <w:iCs/>
        </w:rPr>
        <w:t>, IGC, Oxford University, NBER Urban SI, UVA, UEA (World Bank)</w:t>
      </w:r>
    </w:p>
    <w:p w14:paraId="446FDD6B" w14:textId="77777777" w:rsidR="00C43004" w:rsidRDefault="00C43004" w:rsidP="00C43004">
      <w:pPr>
        <w:pStyle w:val="Achievement"/>
        <w:tabs>
          <w:tab w:val="left" w:pos="720"/>
        </w:tabs>
        <w:spacing w:after="0" w:line="264" w:lineRule="auto"/>
        <w:ind w:left="1440" w:hanging="1440"/>
        <w:rPr>
          <w:rFonts w:ascii="Times New Roman" w:hAnsi="Times New Roman" w:cs="Times New Roman"/>
          <w:sz w:val="8"/>
          <w:szCs w:val="8"/>
        </w:rPr>
      </w:pPr>
    </w:p>
    <w:p w14:paraId="128E1A8E" w14:textId="77777777" w:rsidR="00C43004" w:rsidRDefault="00C43004" w:rsidP="00C43004">
      <w:pPr>
        <w:pStyle w:val="Achievement"/>
        <w:tabs>
          <w:tab w:val="left" w:pos="720"/>
        </w:tabs>
        <w:spacing w:after="0" w:line="264" w:lineRule="auto"/>
        <w:ind w:left="1440" w:hanging="1440"/>
        <w:rPr>
          <w:rFonts w:ascii="Times New Roman" w:hAnsi="Times New Roman" w:cs="Times New Roman"/>
          <w:iCs/>
        </w:rPr>
      </w:pPr>
      <w:r>
        <w:rPr>
          <w:rFonts w:ascii="Times New Roman" w:hAnsi="Times New Roman" w:cs="Times New Roman"/>
        </w:rPr>
        <w:t>2021 (N = 12)</w:t>
      </w:r>
      <w:r>
        <w:rPr>
          <w:rFonts w:ascii="Times New Roman" w:hAnsi="Times New Roman" w:cs="Times New Roman"/>
        </w:rPr>
        <w:tab/>
      </w:r>
      <w:r>
        <w:rPr>
          <w:rFonts w:ascii="Times New Roman" w:hAnsi="Times New Roman" w:cs="Times New Roman"/>
          <w:iCs/>
        </w:rPr>
        <w:t>Groningen University, Geneva Macro-History Seminar (co-presenter), World Bank Workshop on Land in Africa (discussant), William &amp; Mary, WADES, World Bank Workshop on the Lake Chad Basin, World Bank Economics of Conflict Workshop, World Bank Workshop on the LAC Flagship,</w:t>
      </w:r>
      <w:r>
        <w:rPr>
          <w:rFonts w:ascii="Times New Roman" w:hAnsi="Times New Roman" w:cs="Times New Roman"/>
          <w:i/>
        </w:rPr>
        <w:t xml:space="preserve"> </w:t>
      </w:r>
      <w:r>
        <w:rPr>
          <w:rFonts w:ascii="Times New Roman" w:hAnsi="Times New Roman" w:cs="Times New Roman"/>
          <w:iCs/>
        </w:rPr>
        <w:t xml:space="preserve">George Mason (Policy School), World Bank Climate Change and Natural Disasters Workshop, Eighth International Annual Workshop of New Structural Economics (Beijing)  </w:t>
      </w:r>
    </w:p>
    <w:p w14:paraId="709D7467" w14:textId="77777777" w:rsidR="00C43004" w:rsidRDefault="00C43004" w:rsidP="00C43004">
      <w:pPr>
        <w:pStyle w:val="Achievement"/>
        <w:tabs>
          <w:tab w:val="left" w:pos="720"/>
        </w:tabs>
        <w:spacing w:after="0" w:line="264" w:lineRule="auto"/>
        <w:ind w:left="1440" w:hanging="1440"/>
        <w:rPr>
          <w:rFonts w:ascii="Times New Roman" w:hAnsi="Times New Roman" w:cs="Times New Roman"/>
          <w:sz w:val="8"/>
          <w:szCs w:val="8"/>
        </w:rPr>
      </w:pPr>
    </w:p>
    <w:p w14:paraId="638783CF" w14:textId="77777777" w:rsidR="00C43004" w:rsidRDefault="00C43004" w:rsidP="00C43004">
      <w:pPr>
        <w:pStyle w:val="Achievement"/>
        <w:tabs>
          <w:tab w:val="left" w:pos="720"/>
        </w:tabs>
        <w:spacing w:after="0" w:line="264" w:lineRule="auto"/>
        <w:ind w:left="1440" w:hanging="1440"/>
        <w:rPr>
          <w:rFonts w:ascii="Times New Roman" w:hAnsi="Times New Roman" w:cs="Times New Roman"/>
          <w:iCs/>
        </w:rPr>
      </w:pPr>
      <w:r>
        <w:rPr>
          <w:rFonts w:ascii="Times New Roman" w:hAnsi="Times New Roman" w:cs="Times New Roman"/>
        </w:rPr>
        <w:t>2020 (N = 17)</w:t>
      </w:r>
      <w:r>
        <w:rPr>
          <w:rFonts w:ascii="Times New Roman" w:hAnsi="Times New Roman" w:cs="Times New Roman"/>
        </w:rPr>
        <w:tab/>
      </w:r>
      <w:r>
        <w:rPr>
          <w:rFonts w:ascii="Times New Roman" w:hAnsi="Times New Roman" w:cs="Times New Roman"/>
          <w:iCs/>
        </w:rPr>
        <w:t>ASSA (Session Organizer), IDB Housing and Urban Development Workshop, UCI, World Bank Land Conference (cancelled), Economic Demography Workshop (cancelled), WADES (cancelled), Korea University (cancelled), Seoul National University (cancelled), Toulouse School of Economics, GWU (Discussant), NBER SI Real Estate Economics Workshop, NBER SI Urban Economics Workshop, World Bank BBLx2, GWU (Chair of Session), Roundtable on the World Cities Report of UN-Habitat 2020 (Nairobi)</w:t>
      </w:r>
    </w:p>
    <w:p w14:paraId="60D887B8" w14:textId="77777777" w:rsidR="00C43004" w:rsidRDefault="00C43004" w:rsidP="00C43004">
      <w:pPr>
        <w:pStyle w:val="Achievement"/>
        <w:tabs>
          <w:tab w:val="left" w:pos="720"/>
        </w:tabs>
        <w:spacing w:after="0" w:line="264" w:lineRule="auto"/>
        <w:ind w:left="1440" w:hanging="1440"/>
        <w:rPr>
          <w:rFonts w:ascii="Times New Roman" w:hAnsi="Times New Roman" w:cs="Times New Roman"/>
          <w:sz w:val="8"/>
          <w:szCs w:val="8"/>
        </w:rPr>
      </w:pPr>
    </w:p>
    <w:p w14:paraId="6DDB90C8" w14:textId="77777777" w:rsidR="00C43004" w:rsidRDefault="00C43004" w:rsidP="00C43004">
      <w:pPr>
        <w:pStyle w:val="Achievement"/>
        <w:tabs>
          <w:tab w:val="left" w:pos="720"/>
        </w:tabs>
        <w:spacing w:after="0" w:line="264" w:lineRule="auto"/>
        <w:ind w:left="1440" w:hanging="1440"/>
        <w:rPr>
          <w:rFonts w:ascii="Times New Roman" w:hAnsi="Times New Roman" w:cs="Times New Roman"/>
        </w:rPr>
      </w:pPr>
      <w:r>
        <w:rPr>
          <w:rFonts w:ascii="Times New Roman" w:hAnsi="Times New Roman" w:cs="Times New Roman"/>
        </w:rPr>
        <w:t>2019 (N = 25)</w:t>
      </w:r>
      <w:r>
        <w:rPr>
          <w:rFonts w:ascii="Times New Roman" w:hAnsi="Times New Roman" w:cs="Times New Roman"/>
        </w:rPr>
        <w:tab/>
        <w:t xml:space="preserve">Stellenbosch (South Africa), World Bank BBL (discussion of “Order without Design: How Markets Shape Cities” by A. </w:t>
      </w:r>
      <w:proofErr w:type="spellStart"/>
      <w:r>
        <w:rPr>
          <w:rFonts w:ascii="Times New Roman" w:hAnsi="Times New Roman" w:cs="Times New Roman"/>
        </w:rPr>
        <w:t>Bertaud</w:t>
      </w:r>
      <w:proofErr w:type="spellEnd"/>
      <w:r>
        <w:rPr>
          <w:rFonts w:ascii="Times New Roman" w:hAnsi="Times New Roman" w:cs="Times New Roman"/>
        </w:rPr>
        <w:t xml:space="preserve">), Eastern Economic Association Meetings (New York), Columbia University (Zoom), World Bank – The Future of Cities, Cities Mini-Conference (JHU-SAIS/Harvard), World Bank Land Conference (session chair), Chapman University, UC-San Diego, UC-Irvine, GWU WALES conference, GWU WADES conference (co-organizer), CEPR Economic History conference (Venice, Italy), AREUEA (DC),  Land Governance Workshop (KMUS, Nairobi), NBER SI Urban Economics Workshop, George Mason-Georgetown Economic History Workshop, World Bank-GWU Urbanization Conference, World Bank Workshop on “Measuring Cities: The Promise of Big Data”, Urban Economics Association (Philly FED), University of Illinois Urbana-Champaign, World Bank Africa Region, World Bank Urban GP, UN-Habitat </w:t>
      </w:r>
    </w:p>
    <w:p w14:paraId="1B4E3AED" w14:textId="77777777" w:rsidR="00C43004" w:rsidRDefault="00C43004" w:rsidP="00C43004">
      <w:pPr>
        <w:pStyle w:val="Achievement"/>
        <w:tabs>
          <w:tab w:val="left" w:pos="720"/>
        </w:tabs>
        <w:spacing w:after="0" w:line="264" w:lineRule="auto"/>
        <w:ind w:left="1440" w:hanging="1440"/>
        <w:rPr>
          <w:rFonts w:ascii="Times New Roman" w:hAnsi="Times New Roman" w:cs="Times New Roman"/>
          <w:sz w:val="8"/>
          <w:szCs w:val="8"/>
        </w:rPr>
      </w:pPr>
    </w:p>
    <w:p w14:paraId="233749BA" w14:textId="77777777" w:rsidR="00C43004" w:rsidRDefault="00C43004" w:rsidP="00C43004">
      <w:pPr>
        <w:pStyle w:val="Achievement"/>
        <w:tabs>
          <w:tab w:val="left" w:pos="720"/>
        </w:tabs>
        <w:spacing w:after="0" w:line="264" w:lineRule="auto"/>
        <w:ind w:left="1440" w:hanging="1440"/>
        <w:rPr>
          <w:rFonts w:ascii="Times New Roman" w:hAnsi="Times New Roman" w:cs="Times New Roman"/>
        </w:rPr>
      </w:pPr>
      <w:r>
        <w:rPr>
          <w:rFonts w:ascii="Times New Roman" w:hAnsi="Times New Roman" w:cs="Times New Roman"/>
        </w:rPr>
        <w:t>2018 (N = 12)</w:t>
      </w:r>
      <w:r>
        <w:rPr>
          <w:rFonts w:ascii="Times New Roman" w:hAnsi="Times New Roman" w:cs="Times New Roman"/>
        </w:rPr>
        <w:tab/>
        <w:t xml:space="preserve">Stellenbosch (South Africa), University of Cape Town (South Africa), </w:t>
      </w:r>
      <w:proofErr w:type="spellStart"/>
      <w:r>
        <w:rPr>
          <w:rFonts w:ascii="Times New Roman" w:hAnsi="Times New Roman" w:cs="Times New Roman"/>
        </w:rPr>
        <w:t>Flacso</w:t>
      </w:r>
      <w:proofErr w:type="spellEnd"/>
      <w:r>
        <w:rPr>
          <w:rFonts w:ascii="Times New Roman" w:hAnsi="Times New Roman" w:cs="Times New Roman"/>
        </w:rPr>
        <w:t xml:space="preserve"> Ecuador (Quito), World Bank / Regional Academy, WADES (GWU), DC Urban Day (GWU), International Monetary Fund, World Bank-GWU Urbanization and Poverty Reduction Conference, William &amp; Mary, Urban Economic Association Meetings (Columbia), NEUDC (Cornell), Syracuse, </w:t>
      </w:r>
      <w:proofErr w:type="spellStart"/>
      <w:r>
        <w:rPr>
          <w:rFonts w:ascii="Times New Roman" w:hAnsi="Times New Roman" w:cs="Times New Roman"/>
        </w:rPr>
        <w:t>Pacifico</w:t>
      </w:r>
      <w:proofErr w:type="spellEnd"/>
      <w:r>
        <w:rPr>
          <w:rFonts w:ascii="Times New Roman" w:hAnsi="Times New Roman" w:cs="Times New Roman"/>
        </w:rPr>
        <w:t xml:space="preserve"> (Peru), </w:t>
      </w:r>
    </w:p>
    <w:p w14:paraId="1B141DD1" w14:textId="77777777" w:rsidR="00C43004" w:rsidRDefault="00C43004" w:rsidP="00C43004">
      <w:pPr>
        <w:pStyle w:val="Achievement"/>
        <w:tabs>
          <w:tab w:val="left" w:pos="720"/>
        </w:tabs>
        <w:spacing w:after="0" w:line="264" w:lineRule="auto"/>
        <w:ind w:left="1440" w:hanging="1440"/>
        <w:rPr>
          <w:rFonts w:ascii="Times New Roman" w:hAnsi="Times New Roman" w:cs="Times New Roman"/>
          <w:sz w:val="16"/>
          <w:szCs w:val="16"/>
        </w:rPr>
      </w:pPr>
    </w:p>
    <w:p w14:paraId="6DC8AC12" w14:textId="77777777" w:rsidR="00C43004" w:rsidRDefault="00C43004" w:rsidP="00C43004">
      <w:pPr>
        <w:pStyle w:val="Achievement"/>
        <w:tabs>
          <w:tab w:val="left" w:pos="720"/>
        </w:tabs>
        <w:spacing w:after="0" w:line="264" w:lineRule="auto"/>
        <w:ind w:left="1440" w:hanging="1440"/>
        <w:rPr>
          <w:rFonts w:ascii="Times New Roman" w:hAnsi="Times New Roman" w:cs="Times New Roman"/>
        </w:rPr>
      </w:pPr>
      <w:r>
        <w:rPr>
          <w:rFonts w:ascii="Times New Roman" w:hAnsi="Times New Roman" w:cs="Times New Roman"/>
        </w:rPr>
        <w:t xml:space="preserve">2017 (N = 24)  IMF Regional Economic Outlook for Africa at GWU (discussant), UVA, IEB Barcelona, Sussex, American University, Centre for Global Development, Paris Empirical Political Economy Seminar (Sciences Po and PSE), WADES (GMU), IFPRI (for book launch: Structural Change, Fundamentals, and Growth: A Framework and Case Studies), AREUEA (New York), Rosario &amp; Los Andes (joint seminar), Pontificia Universidad </w:t>
      </w:r>
      <w:proofErr w:type="spellStart"/>
      <w:r>
        <w:rPr>
          <w:rFonts w:ascii="Times New Roman" w:hAnsi="Times New Roman" w:cs="Times New Roman"/>
        </w:rPr>
        <w:t>Javeriana</w:t>
      </w:r>
      <w:proofErr w:type="spellEnd"/>
      <w:r>
        <w:rPr>
          <w:rFonts w:ascii="Times New Roman" w:hAnsi="Times New Roman" w:cs="Times New Roman"/>
        </w:rPr>
        <w:t xml:space="preserve"> (Bogota), Urbanization without growth in the Ancient World (British School at Rome),  George Mason Economic History Workshop, World Bank-George Washington University-IGC Cities Conference on Urbanization and Poverty Reduction, George </w:t>
      </w:r>
      <w:r>
        <w:rPr>
          <w:rFonts w:ascii="Times New Roman" w:hAnsi="Times New Roman" w:cs="Times New Roman"/>
        </w:rPr>
        <w:lastRenderedPageBreak/>
        <w:t xml:space="preserve">Washington University, McGill, </w:t>
      </w:r>
      <w:proofErr w:type="spellStart"/>
      <w:r>
        <w:rPr>
          <w:rFonts w:ascii="Times New Roman" w:hAnsi="Times New Roman" w:cs="Times New Roman"/>
        </w:rPr>
        <w:t>Universite</w:t>
      </w:r>
      <w:proofErr w:type="spellEnd"/>
      <w:r>
        <w:rPr>
          <w:rFonts w:ascii="Times New Roman" w:hAnsi="Times New Roman" w:cs="Times New Roman"/>
        </w:rPr>
        <w:t xml:space="preserve"> de Montreal x 2, HEC Montreal, Dalhousie University, International Monetary Fund, Georgetown, San Andres (Argentina)</w:t>
      </w:r>
    </w:p>
    <w:p w14:paraId="467E23E0" w14:textId="77777777" w:rsidR="00C43004" w:rsidRDefault="00C43004" w:rsidP="00C43004">
      <w:pPr>
        <w:pStyle w:val="Achievement"/>
        <w:tabs>
          <w:tab w:val="left" w:pos="720"/>
        </w:tabs>
        <w:spacing w:after="0" w:line="264" w:lineRule="auto"/>
        <w:ind w:left="1440" w:hanging="1440"/>
        <w:rPr>
          <w:rFonts w:ascii="Times New Roman" w:hAnsi="Times New Roman" w:cs="Times New Roman"/>
          <w:sz w:val="8"/>
          <w:szCs w:val="8"/>
        </w:rPr>
      </w:pPr>
    </w:p>
    <w:p w14:paraId="70333398" w14:textId="77777777" w:rsidR="00C43004" w:rsidRDefault="00C43004" w:rsidP="00C43004">
      <w:pPr>
        <w:pStyle w:val="Achievement"/>
        <w:tabs>
          <w:tab w:val="left" w:pos="720"/>
        </w:tabs>
        <w:spacing w:after="0" w:line="264" w:lineRule="auto"/>
        <w:ind w:left="1440" w:hanging="1440"/>
        <w:rPr>
          <w:rFonts w:ascii="Times New Roman" w:hAnsi="Times New Roman" w:cs="Times New Roman"/>
        </w:rPr>
      </w:pPr>
      <w:r>
        <w:rPr>
          <w:rFonts w:ascii="Times New Roman" w:hAnsi="Times New Roman" w:cs="Times New Roman"/>
        </w:rPr>
        <w:t>2016 (N = 30)</w:t>
      </w:r>
      <w:r>
        <w:rPr>
          <w:rFonts w:ascii="Times New Roman" w:hAnsi="Times New Roman" w:cs="Times New Roman"/>
        </w:rPr>
        <w:tab/>
      </w:r>
      <w:r>
        <w:rPr>
          <w:rFonts w:ascii="Times New Roman" w:hAnsi="Times New Roman" w:cs="Times New Roman"/>
          <w:iCs/>
        </w:rPr>
        <w:t xml:space="preserve">ASSA Meetings (San Francisco, discussant), World Bank-Development Research Group, Maryland-AREC, Oxford University, </w:t>
      </w:r>
      <w:r>
        <w:rPr>
          <w:rFonts w:ascii="Times New Roman" w:hAnsi="Times New Roman" w:cs="Times New Roman"/>
        </w:rPr>
        <w:t xml:space="preserve">IMF Regional Economic Outlook for Africa at GWU (discussant), </w:t>
      </w:r>
      <w:r>
        <w:rPr>
          <w:rFonts w:ascii="Times New Roman" w:hAnsi="Times New Roman" w:cs="Times New Roman"/>
          <w:iCs/>
        </w:rPr>
        <w:t>3</w:t>
      </w:r>
      <w:r>
        <w:rPr>
          <w:rFonts w:ascii="Times New Roman" w:hAnsi="Times New Roman" w:cs="Times New Roman"/>
          <w:iCs/>
          <w:vertAlign w:val="superscript"/>
        </w:rPr>
        <w:t>rd</w:t>
      </w:r>
      <w:r>
        <w:rPr>
          <w:rFonts w:ascii="Times New Roman" w:hAnsi="Times New Roman" w:cs="Times New Roman"/>
          <w:iCs/>
        </w:rPr>
        <w:t xml:space="preserve"> World Bank-GWU Conference on Urbanization and Poverty Reduction, UPF-CREI, United Nations Economic Commission for Africa meetings on Urbanization and Industrialization (Addis Ababa, Ethiopia), </w:t>
      </w:r>
      <w:r>
        <w:rPr>
          <w:rFonts w:ascii="Times New Roman" w:hAnsi="Times New Roman" w:cs="Times New Roman"/>
        </w:rPr>
        <w:t>Washington Area Development Economics Symposium (University of Virginia-CGD), Syracuse, GWU Conference on the Economics and Political Economy of Africa</w:t>
      </w:r>
      <w:r>
        <w:rPr>
          <w:rFonts w:ascii="Times New Roman" w:hAnsi="Times New Roman" w:cs="Times New Roman"/>
          <w:iCs/>
        </w:rPr>
        <w:t xml:space="preserve">, BREAD Conference (Georgetown), Working Group in African Political Economy (GWU-World Bank-DIME), Harvard Urban Economics Conference, African School of Economics (Cotonou, Benin), CEPR Economic History Conference (Dublin, Ireland), African Econometrics Society Conference (Kruger, South Africa), UQAM (Montreal, Canada), Federal Reserve Bank of Philadelphia (CURE, Discussant), GWU India Conference (moderator), George Washington University, International Monetary Fund, Florida State University, World Bank (Poverty Global Practice), Southern Methodist University, GWU China Conference (moderator), Pontificia Universidad </w:t>
      </w:r>
      <w:proofErr w:type="spellStart"/>
      <w:r>
        <w:rPr>
          <w:rFonts w:ascii="Times New Roman" w:hAnsi="Times New Roman" w:cs="Times New Roman"/>
          <w:iCs/>
        </w:rPr>
        <w:t>Católica</w:t>
      </w:r>
      <w:proofErr w:type="spellEnd"/>
      <w:r>
        <w:rPr>
          <w:rFonts w:ascii="Times New Roman" w:hAnsi="Times New Roman" w:cs="Times New Roman"/>
          <w:iCs/>
        </w:rPr>
        <w:t xml:space="preserve"> de Chile (Santiago, Chile), Brookings Africa Growth Initiative</w:t>
      </w:r>
    </w:p>
    <w:p w14:paraId="774F4BA5" w14:textId="77777777" w:rsidR="00C43004" w:rsidRDefault="00C43004" w:rsidP="00C43004">
      <w:pPr>
        <w:pStyle w:val="Achievement"/>
        <w:tabs>
          <w:tab w:val="left" w:pos="720"/>
        </w:tabs>
        <w:spacing w:after="0" w:line="264" w:lineRule="auto"/>
        <w:ind w:left="0" w:hanging="907"/>
        <w:rPr>
          <w:rFonts w:ascii="Times New Roman" w:hAnsi="Times New Roman" w:cs="Times New Roman"/>
          <w:sz w:val="8"/>
          <w:szCs w:val="8"/>
        </w:rPr>
      </w:pPr>
    </w:p>
    <w:p w14:paraId="3815FBD8" w14:textId="77777777" w:rsidR="00C43004" w:rsidRDefault="00C43004" w:rsidP="00C43004">
      <w:pPr>
        <w:pStyle w:val="Achievement"/>
        <w:tabs>
          <w:tab w:val="left" w:pos="720"/>
        </w:tabs>
        <w:spacing w:after="0" w:line="264" w:lineRule="auto"/>
        <w:ind w:left="0" w:firstLine="0"/>
        <w:rPr>
          <w:rFonts w:ascii="Times New Roman" w:hAnsi="Times New Roman" w:cs="Times New Roman"/>
        </w:rPr>
      </w:pPr>
      <w:r>
        <w:rPr>
          <w:rFonts w:ascii="Times New Roman" w:hAnsi="Times New Roman" w:cs="Times New Roman"/>
        </w:rPr>
        <w:t>2015 (N = 33)   AEA-</w:t>
      </w:r>
      <w:r>
        <w:t xml:space="preserve"> </w:t>
      </w:r>
      <w:r>
        <w:rPr>
          <w:rFonts w:ascii="Times New Roman" w:hAnsi="Times New Roman" w:cs="Times New Roman"/>
        </w:rPr>
        <w:t xml:space="preserve">AREUEA (Boston), George Mason Economic History Mini-Conference, World   </w:t>
      </w:r>
    </w:p>
    <w:p w14:paraId="3E6B4D88" w14:textId="77777777" w:rsidR="00C43004" w:rsidRDefault="00C43004" w:rsidP="00C43004">
      <w:pPr>
        <w:pStyle w:val="Achievement"/>
        <w:tabs>
          <w:tab w:val="left" w:pos="720"/>
        </w:tabs>
        <w:spacing w:after="0" w:line="264" w:lineRule="auto"/>
        <w:ind w:left="1440" w:firstLine="0"/>
        <w:rPr>
          <w:rFonts w:ascii="Times New Roman" w:hAnsi="Times New Roman" w:cs="Times New Roman"/>
        </w:rPr>
      </w:pPr>
      <w:r>
        <w:rPr>
          <w:rFonts w:ascii="Times New Roman" w:hAnsi="Times New Roman" w:cs="Times New Roman"/>
        </w:rPr>
        <w:t>Bank Transport Program, Universidad del Rosario (Bogota), Universidad de Los Andes (Bogota), ANU (Canberra), Conference on “New Perspectives on the Economic Impact of Canals and Railways”, UNSW (Sydney), GWU Inaugural Conference on India's Economy (Discussant), George Mason School of Public Policy, Washington Area Development Economics Symposium (WADES), Washington Area International Trade Symposium (WAITS - Discussant), GWU-IMF Africa Conference (Discussant), Georgetown, GWU Urban Day, USAID, AREUEA (New York), World Bank ABCDE Conference in Mexico City (Discussant), World Bank Transportation Programme, World Economic History Congress (Kyoto), The Urban Institute, GMU-GWU Economic History Workshop, Berkeley-Haas, CEPR Conference on Urban and Regional Economics (Basel, discussant), PODER Conference and CEPR Annual Symposium on Development Economics (UPF-Barcelona), OCDE African Economic Outlook (AEO) 2016 Experts’ Meeting on “Sustainable Cities and Structural Transformation in Africa” (Paris),  GWU, IMF Workshop on Macroeconomic Policy and Income Inequality (discussant), Wharton, FGV-EESP (Sao Paulo), PUC-Rio (Rio de Janeiro)</w:t>
      </w:r>
    </w:p>
    <w:p w14:paraId="358A3FDC" w14:textId="77777777" w:rsidR="00C43004" w:rsidRDefault="00C43004" w:rsidP="00C43004">
      <w:pPr>
        <w:pStyle w:val="Achievement"/>
        <w:tabs>
          <w:tab w:val="left" w:pos="720"/>
        </w:tabs>
        <w:spacing w:after="0" w:line="264" w:lineRule="auto"/>
        <w:ind w:left="0" w:hanging="907"/>
        <w:rPr>
          <w:rFonts w:ascii="Times New Roman" w:hAnsi="Times New Roman" w:cs="Times New Roman"/>
          <w:sz w:val="8"/>
          <w:szCs w:val="8"/>
        </w:rPr>
      </w:pPr>
    </w:p>
    <w:p w14:paraId="13C0B284" w14:textId="77777777" w:rsidR="00C43004" w:rsidRDefault="00C43004" w:rsidP="00C43004">
      <w:pPr>
        <w:pStyle w:val="Achievement"/>
        <w:tabs>
          <w:tab w:val="left" w:pos="720"/>
        </w:tabs>
        <w:spacing w:after="0" w:line="264" w:lineRule="auto"/>
        <w:ind w:left="1440" w:hanging="1440"/>
        <w:rPr>
          <w:rFonts w:ascii="Times New Roman" w:hAnsi="Times New Roman" w:cs="Times New Roman"/>
        </w:rPr>
      </w:pPr>
      <w:r>
        <w:rPr>
          <w:rFonts w:ascii="Times New Roman" w:hAnsi="Times New Roman" w:cs="Times New Roman"/>
        </w:rPr>
        <w:t xml:space="preserve">2014 (N = 24) </w:t>
      </w:r>
      <w:r>
        <w:rPr>
          <w:rFonts w:ascii="Times New Roman" w:hAnsi="Times New Roman" w:cs="Times New Roman"/>
        </w:rPr>
        <w:tab/>
        <w:t xml:space="preserve">AEA (Philadelphia), George Mason Economic History Mini-Conference, Portland State University, UC-Irvine, UCLA (PACDEV), U.S. Department of State Analytic Exchange on Strategic Consequences of Urbanization in Africa, Washington Area Development Economics Symposium, IMF, GWU Urban Day, Empirical Methods in Economic History (CIDE – Mexico), International Economic Congress (Jordan), RSUE Workshop at PSE, World Bank BBL, NBER SI Urban Economics, GMU Economic History Workshop, Michigan, IFPRI, NYU (Urbanization Project), CURE (Brown), </w:t>
      </w:r>
      <w:r>
        <w:rPr>
          <w:rFonts w:ascii="Times New Roman" w:hAnsi="Times New Roman" w:cs="Times New Roman"/>
          <w:lang w:val="en-US"/>
        </w:rPr>
        <w:t>Climate Change: Do Cities Hold the Solution? (GWU),</w:t>
      </w:r>
      <w:r>
        <w:rPr>
          <w:rFonts w:ascii="Times New Roman" w:hAnsi="Times New Roman" w:cs="Times New Roman"/>
        </w:rPr>
        <w:t xml:space="preserve"> World Bank-GWU Conference on Urbanization and Poverty Reduction, IERES Lecture on Demography, Urbanization and Poverty Reduction, BBL Urban Development (UN ECLAC-World Bank)</w:t>
      </w:r>
    </w:p>
    <w:p w14:paraId="628D3264" w14:textId="77777777" w:rsidR="00C43004" w:rsidRDefault="00C43004" w:rsidP="00C43004">
      <w:pPr>
        <w:pStyle w:val="Achievement"/>
        <w:tabs>
          <w:tab w:val="left" w:pos="720"/>
        </w:tabs>
        <w:spacing w:after="0" w:line="264" w:lineRule="auto"/>
        <w:ind w:left="0" w:hanging="907"/>
        <w:rPr>
          <w:rFonts w:ascii="Times New Roman" w:hAnsi="Times New Roman" w:cs="Times New Roman"/>
          <w:sz w:val="8"/>
          <w:szCs w:val="8"/>
        </w:rPr>
      </w:pPr>
    </w:p>
    <w:p w14:paraId="5DD30842" w14:textId="77777777" w:rsidR="00C43004" w:rsidRDefault="00C43004" w:rsidP="00C43004">
      <w:pPr>
        <w:pStyle w:val="Achievement"/>
        <w:tabs>
          <w:tab w:val="left" w:pos="720"/>
        </w:tabs>
        <w:spacing w:after="0" w:line="264" w:lineRule="auto"/>
        <w:ind w:left="1440" w:hanging="1440"/>
        <w:rPr>
          <w:rFonts w:ascii="Times New Roman" w:hAnsi="Times New Roman" w:cs="Times New Roman"/>
        </w:rPr>
      </w:pPr>
      <w:r>
        <w:rPr>
          <w:rFonts w:ascii="Times New Roman" w:hAnsi="Times New Roman" w:cs="Times New Roman"/>
        </w:rPr>
        <w:lastRenderedPageBreak/>
        <w:t>2013 (N = 35)</w:t>
      </w:r>
      <w:r>
        <w:rPr>
          <w:rFonts w:ascii="Times New Roman" w:hAnsi="Times New Roman" w:cs="Times New Roman"/>
        </w:rPr>
        <w:tab/>
        <w:t xml:space="preserve">AEA (San Diego), UC Berkeley (Development Seminar), George Mason University (Economic History Seminar), World Bank (Africa Region - BBL), Georgetown University (Development Seminar), BREAD-World Bank Conference on Development in Sub-Saharan Africa, PACDEV Conference (SFSU), Brown University (Macroeconomics Seminar), American University, Tufts University (Development Seminar), University of Houston, McGill University (Development Seminar), World Bank (Africa Region - Workshop), Eastern Economic Association (New York), Georgetown (GCER), Washington Area Development Economics Symposium, World Bank-GWU Conference on Urbanization and Poverty Reduction, University Paris 1 Pantheon-Sorbonne, Paris School of Economics, Society for Economic Dynamics (Yonsei University), George Mason University Economic History Workshop, NBER SI Political Economy, NBER SI Urban Economics, Columbia University (Development Seminar), Harvard University (Economic History Seminar), EHA Meetings, University of Stellenbosch, University of Cape Town, Wits University, University of Pretoria, Maryland, NEUDC, John Hopkins-SAIS, Urban Economic Association Meetings (Atlanta) </w:t>
      </w:r>
    </w:p>
    <w:p w14:paraId="03F0B554" w14:textId="77777777" w:rsidR="00C43004" w:rsidRDefault="00C43004" w:rsidP="00C43004">
      <w:pPr>
        <w:pStyle w:val="Achievement"/>
        <w:tabs>
          <w:tab w:val="left" w:pos="720"/>
        </w:tabs>
        <w:spacing w:after="0" w:line="264" w:lineRule="auto"/>
        <w:ind w:left="0" w:hanging="907"/>
        <w:rPr>
          <w:rFonts w:ascii="Times New Roman" w:hAnsi="Times New Roman" w:cs="Times New Roman"/>
          <w:sz w:val="8"/>
          <w:szCs w:val="8"/>
        </w:rPr>
      </w:pPr>
    </w:p>
    <w:p w14:paraId="446919D4" w14:textId="77777777" w:rsidR="00C43004" w:rsidRDefault="00C43004" w:rsidP="00C43004">
      <w:pPr>
        <w:pStyle w:val="Achievement"/>
        <w:tabs>
          <w:tab w:val="left" w:pos="720"/>
        </w:tabs>
        <w:spacing w:after="0" w:line="264" w:lineRule="auto"/>
        <w:ind w:left="1440" w:hanging="1440"/>
        <w:rPr>
          <w:rFonts w:ascii="Times New Roman" w:hAnsi="Times New Roman" w:cs="Times New Roman"/>
        </w:rPr>
      </w:pPr>
      <w:r>
        <w:rPr>
          <w:rFonts w:ascii="Times New Roman" w:hAnsi="Times New Roman" w:cs="Times New Roman"/>
        </w:rPr>
        <w:t>2012 (N = 17)</w:t>
      </w:r>
      <w:r>
        <w:rPr>
          <w:rFonts w:ascii="Times New Roman" w:hAnsi="Times New Roman" w:cs="Times New Roman"/>
        </w:rPr>
        <w:tab/>
        <w:t>RAND, NEUDC (Dartmouth), University of Virginia, IFPRI, GDN/EUDN Conference (Central European University), CEPR Development Economics Conference (Bocconi University), PSE (Lunch Seminar), World Bank Workshop on Structural Change in Developing Countries, LSE (SERC Annual Conference), RES Conference (Cambridge University), Oxford University (CSAE Conference), Warwick, George Washington University, World Bank FEU-DEC, CU-Boulder, UPF &amp; CREI, CEMFI</w:t>
      </w:r>
    </w:p>
    <w:p w14:paraId="0F10AA58" w14:textId="77777777" w:rsidR="00C43004" w:rsidRDefault="00C43004" w:rsidP="00C43004">
      <w:pPr>
        <w:pStyle w:val="Achievement"/>
        <w:tabs>
          <w:tab w:val="left" w:pos="720"/>
        </w:tabs>
        <w:spacing w:after="0" w:line="264" w:lineRule="auto"/>
        <w:ind w:left="0" w:hanging="907"/>
        <w:rPr>
          <w:rFonts w:ascii="Times New Roman" w:hAnsi="Times New Roman" w:cs="Times New Roman"/>
          <w:sz w:val="8"/>
          <w:szCs w:val="8"/>
        </w:rPr>
      </w:pPr>
    </w:p>
    <w:p w14:paraId="0D639AA9" w14:textId="77777777" w:rsidR="00C43004" w:rsidRDefault="00C43004" w:rsidP="00C43004">
      <w:pPr>
        <w:pStyle w:val="Achievement"/>
        <w:tabs>
          <w:tab w:val="left" w:pos="720"/>
        </w:tabs>
        <w:spacing w:after="0" w:line="264" w:lineRule="auto"/>
        <w:ind w:left="1440" w:hanging="1440"/>
        <w:rPr>
          <w:rFonts w:ascii="Times New Roman" w:hAnsi="Times New Roman" w:cs="Times New Roman"/>
          <w:lang w:val="en-US"/>
        </w:rPr>
      </w:pPr>
      <w:r>
        <w:rPr>
          <w:rFonts w:ascii="Times New Roman" w:hAnsi="Times New Roman" w:cs="Times New Roman"/>
        </w:rPr>
        <w:t>2011 (N = 14)</w:t>
      </w:r>
      <w:r>
        <w:rPr>
          <w:rFonts w:ascii="Times New Roman" w:hAnsi="Times New Roman" w:cs="Times New Roman"/>
        </w:rPr>
        <w:tab/>
      </w:r>
      <w:r>
        <w:rPr>
          <w:rFonts w:ascii="Times New Roman" w:hAnsi="Times New Roman" w:cs="Times New Roman"/>
          <w:lang w:val="en-US"/>
        </w:rPr>
        <w:t xml:space="preserve">SAE (Malaga), NEUDC (Yale University), BREAD/CEPR/AMID Conference on Development Economics (PSE), Oxford University (CSAE Research Workshop), IGC Growth Week, Paris School of Economics (Lunch Seminar, CFDS Seminar), EUDN PhD Conference (Tinbergen Institute), </w:t>
      </w:r>
      <w:proofErr w:type="spellStart"/>
      <w:r>
        <w:rPr>
          <w:rFonts w:ascii="Times New Roman" w:hAnsi="Times New Roman" w:cs="Times New Roman"/>
          <w:lang w:val="en-US"/>
        </w:rPr>
        <w:t>Oxcarre</w:t>
      </w:r>
      <w:proofErr w:type="spellEnd"/>
      <w:r>
        <w:rPr>
          <w:rFonts w:ascii="Times New Roman" w:hAnsi="Times New Roman" w:cs="Times New Roman"/>
          <w:lang w:val="en-US"/>
        </w:rPr>
        <w:t xml:space="preserve"> Conference (Oxford University), Namur University (CRED Workshop), LSE (STICERD Work-in-Progress Seminar, EOPP, SERC), ABCDE World Bank Conference (OECD), CSAE Conference (Oxford University), Pacific-Development Conference (UC-Berkeley), Sussex University (Research in progress seminar)</w:t>
      </w:r>
    </w:p>
    <w:p w14:paraId="4130EAB6" w14:textId="77777777" w:rsidR="00C43004" w:rsidRDefault="00C43004" w:rsidP="00C43004">
      <w:pPr>
        <w:pStyle w:val="Achievement"/>
        <w:tabs>
          <w:tab w:val="left" w:pos="720"/>
        </w:tabs>
        <w:spacing w:after="0" w:line="264" w:lineRule="auto"/>
        <w:ind w:left="1440" w:hanging="1440"/>
        <w:rPr>
          <w:rFonts w:ascii="Times New Roman" w:hAnsi="Times New Roman" w:cs="Times New Roman"/>
          <w:sz w:val="8"/>
          <w:szCs w:val="8"/>
          <w:lang w:val="en-US"/>
        </w:rPr>
      </w:pPr>
    </w:p>
    <w:p w14:paraId="0CA90D21" w14:textId="77777777" w:rsidR="00C43004" w:rsidRDefault="00C43004" w:rsidP="00C43004">
      <w:pPr>
        <w:pStyle w:val="Achievement"/>
        <w:tabs>
          <w:tab w:val="left" w:pos="720"/>
        </w:tabs>
        <w:spacing w:after="0" w:line="264" w:lineRule="auto"/>
        <w:ind w:left="1440" w:hanging="1440"/>
        <w:rPr>
          <w:rFonts w:ascii="Times New Roman" w:hAnsi="Times New Roman" w:cs="Times New Roman"/>
          <w:lang w:val="en-US"/>
        </w:rPr>
      </w:pPr>
      <w:r>
        <w:rPr>
          <w:rFonts w:ascii="Times New Roman" w:hAnsi="Times New Roman" w:cs="Times New Roman"/>
        </w:rPr>
        <w:t>2010 (N = 11)  IGC Cities and Economic Growth in Developing Countries (LSE), IGC-AERC-  NSF   Agriculture Workshop (Mombasa), EUDN Scientific Conference (AFD), Oxford University (CSAE Research Workshop), Paris School of Economics (Lunch Seminar), Namur University (CRED Workshop), Second AMID Summer School (LSE), CEPR/AMID Conference on Development Economics (Stockholm University), African Economic History Workshop (LSE), TSE/WB Infrastructure and Development Conference (Toulouse School of Economics), LSE (EOPP Seminar)</w:t>
      </w:r>
    </w:p>
    <w:p w14:paraId="4C6969A1" w14:textId="77777777" w:rsidR="00C43004" w:rsidRDefault="00C43004" w:rsidP="00C43004">
      <w:pPr>
        <w:pStyle w:val="Achievement"/>
        <w:tabs>
          <w:tab w:val="left" w:pos="720"/>
        </w:tabs>
        <w:spacing w:after="0" w:line="264" w:lineRule="auto"/>
        <w:ind w:left="0" w:hanging="907"/>
        <w:rPr>
          <w:rFonts w:ascii="Times New Roman" w:hAnsi="Times New Roman" w:cs="Times New Roman"/>
          <w:sz w:val="8"/>
          <w:szCs w:val="8"/>
        </w:rPr>
      </w:pPr>
    </w:p>
    <w:p w14:paraId="030619A3" w14:textId="77777777" w:rsidR="00C43004" w:rsidRDefault="00C43004" w:rsidP="00C43004">
      <w:pPr>
        <w:pStyle w:val="Achievement"/>
        <w:tabs>
          <w:tab w:val="left" w:pos="720"/>
        </w:tabs>
        <w:spacing w:after="0" w:line="264" w:lineRule="auto"/>
        <w:ind w:left="1440" w:hanging="1440"/>
        <w:rPr>
          <w:rFonts w:ascii="Times New Roman" w:hAnsi="Times New Roman" w:cs="Times New Roman"/>
        </w:rPr>
      </w:pPr>
      <w:r>
        <w:rPr>
          <w:rFonts w:ascii="Times New Roman" w:hAnsi="Times New Roman" w:cs="Times New Roman"/>
        </w:rPr>
        <w:t xml:space="preserve">2009 (N = 5) </w:t>
      </w:r>
      <w:r>
        <w:rPr>
          <w:rFonts w:ascii="Times New Roman" w:hAnsi="Times New Roman" w:cs="Times New Roman"/>
        </w:rPr>
        <w:tab/>
        <w:t>LSE (STICERD Development and Growth Internal Seminar), CEPR/BREAD/AMID Development Economics Conference (LSE), Paris School of Economics (Lunch Seminar), African Economic History Workshop (LSE), CEPR Development Economics (LSE)</w:t>
      </w:r>
    </w:p>
    <w:p w14:paraId="1C123505" w14:textId="77777777" w:rsidR="00C43004" w:rsidRDefault="00C43004" w:rsidP="00C43004">
      <w:pPr>
        <w:pStyle w:val="Achievement"/>
        <w:tabs>
          <w:tab w:val="left" w:pos="720"/>
        </w:tabs>
        <w:spacing w:after="0" w:line="264" w:lineRule="auto"/>
        <w:ind w:left="0" w:hanging="907"/>
        <w:rPr>
          <w:rFonts w:ascii="Times New Roman" w:hAnsi="Times New Roman" w:cs="Times New Roman"/>
          <w:sz w:val="8"/>
          <w:szCs w:val="8"/>
        </w:rPr>
      </w:pPr>
    </w:p>
    <w:p w14:paraId="2AA40C11" w14:textId="31770B82" w:rsidR="006A56ED" w:rsidRDefault="00C43004" w:rsidP="00C43004">
      <w:pPr>
        <w:pStyle w:val="Achievement"/>
        <w:tabs>
          <w:tab w:val="left" w:pos="720"/>
        </w:tabs>
        <w:spacing w:after="0" w:line="264" w:lineRule="auto"/>
        <w:ind w:left="1440" w:hanging="1440"/>
        <w:rPr>
          <w:rFonts w:ascii="Times New Roman" w:hAnsi="Times New Roman" w:cs="Times New Roman"/>
        </w:rPr>
      </w:pPr>
      <w:r>
        <w:rPr>
          <w:rFonts w:ascii="Times New Roman" w:hAnsi="Times New Roman" w:cs="Times New Roman"/>
        </w:rPr>
        <w:t>2008 (N = 8)</w:t>
      </w:r>
      <w:r>
        <w:rPr>
          <w:rFonts w:ascii="Times New Roman" w:hAnsi="Times New Roman" w:cs="Times New Roman"/>
        </w:rPr>
        <w:tab/>
        <w:t xml:space="preserve">LSE (STICERD WIP Seminar), CEPR Development Economics Conference (LSE), UCW/WB Seminar (Universidad Carlos III de Madrid), Riccardo </w:t>
      </w:r>
      <w:proofErr w:type="spellStart"/>
      <w:r>
        <w:rPr>
          <w:rFonts w:ascii="Times New Roman" w:hAnsi="Times New Roman" w:cs="Times New Roman"/>
        </w:rPr>
        <w:t>Faini</w:t>
      </w:r>
      <w:proofErr w:type="spellEnd"/>
      <w:r>
        <w:rPr>
          <w:rFonts w:ascii="Times New Roman" w:hAnsi="Times New Roman" w:cs="Times New Roman"/>
        </w:rPr>
        <w:t xml:space="preserve"> Doctoral Conference on Development Economics (University of Milano), GDR CNRS (CERDI), </w:t>
      </w:r>
      <w:r>
        <w:rPr>
          <w:rFonts w:ascii="Times New Roman" w:hAnsi="Times New Roman" w:cs="Times New Roman"/>
        </w:rPr>
        <w:lastRenderedPageBreak/>
        <w:t>Nordic Conference in Development Economics (Stockholm University), Paris School of Economics (Lunch Seminar), CSAE Conference (Oxford University)</w:t>
      </w:r>
    </w:p>
    <w:p w14:paraId="3F0147DA" w14:textId="77777777" w:rsidR="00C43004" w:rsidRDefault="00C43004" w:rsidP="00C43004">
      <w:pPr>
        <w:pStyle w:val="Achievement"/>
        <w:tabs>
          <w:tab w:val="left" w:pos="720"/>
        </w:tabs>
        <w:spacing w:after="0" w:line="264" w:lineRule="auto"/>
        <w:ind w:left="1440" w:hanging="1440"/>
        <w:rPr>
          <w:rFonts w:ascii="Times New Roman" w:hAnsi="Times New Roman" w:cs="Times New Roman"/>
        </w:rPr>
      </w:pPr>
    </w:p>
    <w:p w14:paraId="2893AC02" w14:textId="77777777" w:rsidR="00C43004" w:rsidRDefault="00C43004" w:rsidP="00C43004">
      <w:pPr>
        <w:pStyle w:val="Achievement"/>
        <w:tabs>
          <w:tab w:val="left" w:pos="720"/>
        </w:tabs>
        <w:spacing w:after="0" w:line="240" w:lineRule="auto"/>
        <w:ind w:left="1440" w:hanging="1440"/>
        <w:rPr>
          <w:rFonts w:ascii="Times New Roman" w:hAnsi="Times New Roman" w:cs="Times New Roman"/>
          <w:color w:val="002060"/>
        </w:rPr>
      </w:pPr>
      <w:r>
        <w:rPr>
          <w:rFonts w:ascii="Times New Roman" w:hAnsi="Times New Roman" w:cs="Times New Roman"/>
          <w:b/>
          <w:bCs/>
          <w:color w:val="002060"/>
        </w:rPr>
        <w:t>ORGANIZED CONFERENCES / SESSIONS (</w:t>
      </w:r>
      <w:r>
        <w:rPr>
          <w:rFonts w:ascii="Times New Roman" w:hAnsi="Times New Roman" w:cs="Times New Roman"/>
          <w:b/>
          <w:bCs/>
          <w:i/>
          <w:iCs/>
          <w:color w:val="002060"/>
        </w:rPr>
        <w:t>incl. scheduled</w:t>
      </w:r>
      <w:r>
        <w:rPr>
          <w:rFonts w:ascii="Times New Roman" w:hAnsi="Times New Roman" w:cs="Times New Roman"/>
          <w:b/>
          <w:bCs/>
          <w:color w:val="002060"/>
        </w:rPr>
        <w:t xml:space="preserve">): </w:t>
      </w:r>
    </w:p>
    <w:p w14:paraId="443A8D23" w14:textId="77777777" w:rsidR="00C43004" w:rsidRDefault="00C43004" w:rsidP="00C43004">
      <w:pPr>
        <w:pStyle w:val="Achievement"/>
        <w:ind w:left="0" w:right="-90" w:firstLine="0"/>
        <w:rPr>
          <w:rFonts w:ascii="Times New Roman" w:hAnsi="Times New Roman" w:cs="Times New Roman"/>
          <w:b/>
          <w:bCs/>
          <w:sz w:val="8"/>
          <w:szCs w:val="8"/>
        </w:rPr>
      </w:pPr>
    </w:p>
    <w:p w14:paraId="15454B56" w14:textId="00F5B973" w:rsidR="00C43004" w:rsidRDefault="00C43004" w:rsidP="00C43004">
      <w:pPr>
        <w:pStyle w:val="Achievement"/>
        <w:ind w:right="-90"/>
        <w:rPr>
          <w:rFonts w:ascii="Times New Roman" w:hAnsi="Times New Roman" w:cs="Times New Roman"/>
        </w:rPr>
      </w:pPr>
      <w:r>
        <w:rPr>
          <w:rFonts w:ascii="Times New Roman" w:hAnsi="Times New Roman" w:cs="Times New Roman"/>
        </w:rPr>
        <w:tab/>
        <w:t>Co-founder and co-organizer of the “World Bank-GWU Conference on Urbanization and Poverty Reduction”, 2013, 2014, 2016 (with the NYU Urbanization Project), 2017 (with IGC Cities), 2018 (with the IMF and IGC), 2019 (with IADB and IGC), 2023 (with IGC), 2024 (with IGC and MCC), 2025 (</w:t>
      </w:r>
      <w:r>
        <w:rPr>
          <w:rFonts w:ascii="Times New Roman" w:hAnsi="Times New Roman" w:cs="Times New Roman"/>
        </w:rPr>
        <w:t xml:space="preserve">Cape Town, South Africa; </w:t>
      </w:r>
      <w:r>
        <w:rPr>
          <w:rFonts w:ascii="Times New Roman" w:hAnsi="Times New Roman" w:cs="Times New Roman"/>
        </w:rPr>
        <w:t>with the</w:t>
      </w:r>
      <w:r>
        <w:rPr>
          <w:rFonts w:ascii="Times New Roman" w:hAnsi="Times New Roman" w:cs="Times New Roman"/>
        </w:rPr>
        <w:t xml:space="preserve"> IGC and the</w:t>
      </w:r>
      <w:r>
        <w:rPr>
          <w:rFonts w:ascii="Times New Roman" w:hAnsi="Times New Roman" w:cs="Times New Roman"/>
        </w:rPr>
        <w:t xml:space="preserve"> city of Cape Town)</w:t>
      </w:r>
      <w:r>
        <w:rPr>
          <w:rFonts w:ascii="Times New Roman" w:hAnsi="Times New Roman" w:cs="Times New Roman"/>
        </w:rPr>
        <w:t xml:space="preserve">, 2026, 2027 (Singapore, with Singapore Management University) </w:t>
      </w:r>
    </w:p>
    <w:p w14:paraId="1E67F0FF"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Co-founder and co-organizer of the “World Bank-GWU-UVA Conference on The Economics of Sustainable Development”, 2023 (with UVA), 2024 (with UVA)</w:t>
      </w:r>
    </w:p>
    <w:p w14:paraId="14951672" w14:textId="6A5BB48E" w:rsidR="00C43004" w:rsidRDefault="00C43004" w:rsidP="00C43004">
      <w:pPr>
        <w:pStyle w:val="Achievement"/>
        <w:ind w:right="-90"/>
        <w:rPr>
          <w:rFonts w:ascii="Times New Roman" w:hAnsi="Times New Roman" w:cs="Times New Roman"/>
        </w:rPr>
      </w:pPr>
      <w:r>
        <w:rPr>
          <w:rFonts w:ascii="Times New Roman" w:hAnsi="Times New Roman" w:cs="Times New Roman"/>
        </w:rPr>
        <w:tab/>
        <w:t>Co-organizer of the GW China conference, 2023, 2024</w:t>
      </w:r>
      <w:r>
        <w:rPr>
          <w:rFonts w:ascii="Times New Roman" w:hAnsi="Times New Roman" w:cs="Times New Roman"/>
        </w:rPr>
        <w:t>, 2025</w:t>
      </w:r>
    </w:p>
    <w:p w14:paraId="798673DE" w14:textId="361814C5" w:rsidR="00C43004" w:rsidRDefault="00C43004" w:rsidP="00C43004">
      <w:pPr>
        <w:pStyle w:val="Achievement"/>
        <w:ind w:right="-90"/>
        <w:rPr>
          <w:rFonts w:ascii="Times New Roman" w:hAnsi="Times New Roman" w:cs="Times New Roman"/>
        </w:rPr>
      </w:pPr>
      <w:r>
        <w:rPr>
          <w:rFonts w:ascii="Times New Roman" w:hAnsi="Times New Roman" w:cs="Times New Roman"/>
        </w:rPr>
        <w:tab/>
        <w:t>Co-organizer of the GW India conference, 2024, 2025</w:t>
      </w:r>
    </w:p>
    <w:p w14:paraId="04563201" w14:textId="54E18CA0" w:rsidR="00C43004" w:rsidRDefault="00C43004" w:rsidP="00C43004">
      <w:pPr>
        <w:pStyle w:val="Achievement"/>
        <w:ind w:right="-90"/>
        <w:rPr>
          <w:rFonts w:ascii="Times New Roman" w:hAnsi="Times New Roman" w:cs="Times New Roman"/>
        </w:rPr>
      </w:pPr>
      <w:r>
        <w:rPr>
          <w:rFonts w:ascii="Times New Roman" w:hAnsi="Times New Roman" w:cs="Times New Roman"/>
        </w:rPr>
        <w:tab/>
        <w:t>Organizer of the World Bank-GWU Workshop Series on Sustainable Cities, Spring 2023 – “Urban Public Finance”, “Economics of Urban Inclusion / Slums”, Spring 2024 “Urban planning and local economic development”, “Local Externalities in Cities”</w:t>
      </w:r>
      <w:r>
        <w:rPr>
          <w:rFonts w:ascii="Times New Roman" w:hAnsi="Times New Roman" w:cs="Times New Roman"/>
        </w:rPr>
        <w:t>, Fall 2024 “</w:t>
      </w:r>
      <w:r w:rsidRPr="00C43004">
        <w:rPr>
          <w:rFonts w:ascii="Times New Roman" w:hAnsi="Times New Roman" w:cs="Times New Roman"/>
        </w:rPr>
        <w:t>New Cities: government and private led initiatives</w:t>
      </w:r>
      <w:r>
        <w:rPr>
          <w:rFonts w:ascii="Times New Roman" w:hAnsi="Times New Roman" w:cs="Times New Roman"/>
        </w:rPr>
        <w:t>”</w:t>
      </w:r>
    </w:p>
    <w:p w14:paraId="6BDCC5C4" w14:textId="6238B8AA" w:rsidR="00C43004" w:rsidRDefault="00C43004" w:rsidP="00C43004">
      <w:pPr>
        <w:pStyle w:val="Achievement"/>
        <w:ind w:right="-90"/>
        <w:rPr>
          <w:rFonts w:ascii="Times New Roman" w:hAnsi="Times New Roman" w:cs="Times New Roman"/>
        </w:rPr>
      </w:pPr>
      <w:r>
        <w:rPr>
          <w:rFonts w:ascii="Times New Roman" w:hAnsi="Times New Roman" w:cs="Times New Roman"/>
        </w:rPr>
        <w:tab/>
        <w:t xml:space="preserve">Selection Committee for the Urban Economic Association (UEA) Meetings, </w:t>
      </w:r>
      <w:r>
        <w:rPr>
          <w:rFonts w:ascii="Times New Roman" w:hAnsi="Times New Roman" w:cs="Times New Roman"/>
        </w:rPr>
        <w:t>Georgetown</w:t>
      </w:r>
      <w:r>
        <w:rPr>
          <w:rFonts w:ascii="Times New Roman" w:hAnsi="Times New Roman" w:cs="Times New Roman"/>
        </w:rPr>
        <w:t>, 2024</w:t>
      </w:r>
    </w:p>
    <w:p w14:paraId="79C90C3A"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ab/>
        <w:t>Organizer of the GWU-World Bank Climate Change and Cities mini-event, Spring 2023</w:t>
      </w:r>
    </w:p>
    <w:p w14:paraId="30E7124B"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ab/>
        <w:t>Selection Committee for the American Real Estate and Urban Economic Association (AREUEA) Meetings, San Antonio, 2024</w:t>
      </w:r>
    </w:p>
    <w:p w14:paraId="2BB59F97"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ab/>
        <w:t xml:space="preserve">Organizer of the World Bank-GWU Workshop on the Economics of Climate Change, 2021 </w:t>
      </w:r>
    </w:p>
    <w:p w14:paraId="71B81D3F"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ab/>
        <w:t xml:space="preserve">Organizer of the World Bank-GWU Workshop on the Economics of Conflict, 2021 </w:t>
      </w:r>
    </w:p>
    <w:p w14:paraId="3F46FF56"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ab/>
        <w:t>Session Organizer, “Local Shocks and Long-Run Persistence” for the American Economic Association Meetings (San Diego), 2020</w:t>
      </w:r>
    </w:p>
    <w:p w14:paraId="21BE4D0D"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ab/>
        <w:t>Selection Committee for the Urban Economic Association Meetings, Columbia University, 2018 (Columbia University), 2019 (Federal Reserve Bank of Philadelphia)</w:t>
      </w:r>
    </w:p>
    <w:p w14:paraId="1C9EB827"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 xml:space="preserve">       Co-organizer of the World Bank Workshop on “Measuring Cities: The Promise of Big Data” 2019</w:t>
      </w:r>
    </w:p>
    <w:p w14:paraId="100B6E23"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ab/>
        <w:t>Co-organizer of the “Conference on the Economics and Political Economy of Africa”, George Washington University, 2016</w:t>
      </w:r>
    </w:p>
    <w:p w14:paraId="218CF083"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ab/>
        <w:t xml:space="preserve">Co-organizer of the “Working </w:t>
      </w:r>
      <w:r>
        <w:rPr>
          <w:rFonts w:ascii="Times New Roman" w:hAnsi="Times New Roman" w:cs="Times New Roman"/>
          <w:iCs/>
        </w:rPr>
        <w:t>Group in African Political Economy”</w:t>
      </w:r>
      <w:r>
        <w:rPr>
          <w:rFonts w:ascii="Times New Roman" w:hAnsi="Times New Roman" w:cs="Times New Roman"/>
        </w:rPr>
        <w:t>, George Washington University &amp; World Bank-DIME, 2016</w:t>
      </w:r>
    </w:p>
    <w:p w14:paraId="36F3831E"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ab/>
        <w:t>Co-founder and co-organizer of the “Washington Area Development Economic Symposium”. First conference organized by George Washington University, 2013 (GWU), 2014 (University of Maryland), 2015 (Georgetown University), 2016 (University of Virginia-Centre for Global Development), 2017 (George Mason University), 2018 (George Washington University), 2019 (University of Maryland-Centre for Global Development), 2021 (Georgetown University), 2022 (University of Virginia), 2023 (George Washington University)</w:t>
      </w:r>
    </w:p>
    <w:p w14:paraId="36F9F236"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ab/>
        <w:t>Co-founder and co-organizer of the “Economic History Workshop”. First conference organized by George Mason University, 2013, 2014, 2015, 2016</w:t>
      </w:r>
    </w:p>
    <w:p w14:paraId="2DCDD311"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ab/>
        <w:t>“Cities and Economic Development” for the World Economic History Congress in Kyoto, 2015</w:t>
      </w:r>
    </w:p>
    <w:p w14:paraId="4C26F7A9"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ab/>
        <w:t>Invited session “Urbanization in Developing Countries” for the AREUEA-American Economic Association Meetings, 2015</w:t>
      </w:r>
    </w:p>
    <w:p w14:paraId="0DF7E8FC"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lastRenderedPageBreak/>
        <w:tab/>
        <w:t xml:space="preserve">“History and Long-Term Development in Africa” for the American Economic Association Meetings, 2014 </w:t>
      </w:r>
    </w:p>
    <w:p w14:paraId="7AB1D62C"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ab/>
        <w:t>“Structural Change and Productivity in Developing Countries” for the Eastern Economic Association Conference, 2013</w:t>
      </w:r>
    </w:p>
    <w:p w14:paraId="137252E5"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ab/>
        <w:t xml:space="preserve"> “Urbanization and Transportation Infrastructure in Developing Countries” (with Adam </w:t>
      </w:r>
      <w:proofErr w:type="spellStart"/>
      <w:r>
        <w:rPr>
          <w:rFonts w:ascii="Times New Roman" w:hAnsi="Times New Roman" w:cs="Times New Roman"/>
        </w:rPr>
        <w:t>Storeygard</w:t>
      </w:r>
      <w:proofErr w:type="spellEnd"/>
      <w:r>
        <w:rPr>
          <w:rFonts w:ascii="Times New Roman" w:hAnsi="Times New Roman" w:cs="Times New Roman"/>
        </w:rPr>
        <w:t>) for the American Economic Association Meetings, 2013</w:t>
      </w:r>
    </w:p>
    <w:p w14:paraId="65D92452" w14:textId="0D004F3B" w:rsidR="00EA5381" w:rsidRDefault="00C43004" w:rsidP="00C43004">
      <w:pPr>
        <w:pStyle w:val="Achievement"/>
        <w:tabs>
          <w:tab w:val="left" w:pos="720"/>
        </w:tabs>
        <w:spacing w:line="240" w:lineRule="auto"/>
        <w:ind w:left="0" w:right="-90" w:firstLine="720"/>
        <w:rPr>
          <w:rFonts w:ascii="Times New Roman" w:hAnsi="Times New Roman" w:cs="Times New Roman"/>
        </w:rPr>
      </w:pPr>
      <w:r>
        <w:rPr>
          <w:rFonts w:ascii="Times New Roman" w:hAnsi="Times New Roman" w:cs="Times New Roman"/>
        </w:rPr>
        <w:t xml:space="preserve"> “Structural Transformation in Africa” for ABCDE World Bank Conference, 2011</w:t>
      </w:r>
    </w:p>
    <w:p w14:paraId="5FEC47E0" w14:textId="77777777" w:rsidR="00C43004" w:rsidRDefault="00C43004" w:rsidP="00C43004">
      <w:pPr>
        <w:pStyle w:val="Achievement"/>
        <w:tabs>
          <w:tab w:val="left" w:pos="720"/>
        </w:tabs>
        <w:spacing w:line="240" w:lineRule="auto"/>
        <w:ind w:left="0" w:right="-90" w:firstLine="720"/>
        <w:rPr>
          <w:rFonts w:ascii="Times New Roman" w:hAnsi="Times New Roman" w:cs="Times New Roman"/>
        </w:rPr>
      </w:pPr>
    </w:p>
    <w:p w14:paraId="22ECAD24" w14:textId="77777777" w:rsidR="00C43004" w:rsidRDefault="00C43004" w:rsidP="00C43004">
      <w:pPr>
        <w:pStyle w:val="Achievement"/>
        <w:tabs>
          <w:tab w:val="left" w:pos="720"/>
        </w:tabs>
        <w:spacing w:line="240" w:lineRule="auto"/>
        <w:ind w:left="0" w:right="-90" w:firstLine="0"/>
        <w:rPr>
          <w:rFonts w:ascii="Times New Roman" w:hAnsi="Times New Roman" w:cs="Times New Roman"/>
          <w:b/>
          <w:bCs/>
          <w:color w:val="002060"/>
        </w:rPr>
      </w:pPr>
      <w:r>
        <w:rPr>
          <w:rFonts w:ascii="Times New Roman" w:hAnsi="Times New Roman" w:cs="Times New Roman"/>
          <w:b/>
          <w:bCs/>
          <w:color w:val="002060"/>
        </w:rPr>
        <w:t>OTHER SERVICE</w:t>
      </w:r>
    </w:p>
    <w:p w14:paraId="6CBB0D20" w14:textId="77777777" w:rsidR="00C43004" w:rsidRDefault="00C43004" w:rsidP="00C43004">
      <w:pPr>
        <w:pStyle w:val="Achievement"/>
        <w:tabs>
          <w:tab w:val="left" w:pos="720"/>
        </w:tabs>
        <w:spacing w:line="240" w:lineRule="auto"/>
        <w:ind w:left="0" w:right="-90" w:firstLine="0"/>
        <w:rPr>
          <w:rFonts w:ascii="Times New Roman" w:hAnsi="Times New Roman" w:cs="Times New Roman"/>
          <w:b/>
          <w:bCs/>
          <w:sz w:val="8"/>
          <w:szCs w:val="8"/>
        </w:rPr>
      </w:pPr>
    </w:p>
    <w:p w14:paraId="5EF376AA" w14:textId="77777777" w:rsidR="00C43004" w:rsidRDefault="00C43004" w:rsidP="00C43004">
      <w:pPr>
        <w:pStyle w:val="Achievement"/>
        <w:spacing w:after="120"/>
        <w:ind w:left="0" w:right="-86" w:firstLine="0"/>
        <w:rPr>
          <w:rFonts w:ascii="Times New Roman" w:hAnsi="Times New Roman" w:cs="Times New Roman"/>
          <w:b/>
          <w:bCs/>
          <w:color w:val="002060"/>
        </w:rPr>
      </w:pPr>
      <w:r>
        <w:rPr>
          <w:rFonts w:ascii="Times New Roman" w:hAnsi="Times New Roman" w:cs="Times New Roman"/>
          <w:b/>
          <w:bCs/>
          <w:color w:val="002060"/>
        </w:rPr>
        <w:t>University Services</w:t>
      </w:r>
    </w:p>
    <w:p w14:paraId="3D1C4348" w14:textId="77777777" w:rsidR="00C43004" w:rsidRDefault="00C43004" w:rsidP="00C43004">
      <w:pPr>
        <w:pStyle w:val="Achievement"/>
        <w:ind w:right="-90"/>
        <w:rPr>
          <w:rFonts w:ascii="Times New Roman" w:hAnsi="Times New Roman" w:cs="Times New Roman"/>
          <w:lang w:val="en-US"/>
        </w:rPr>
      </w:pPr>
      <w:r>
        <w:rPr>
          <w:rFonts w:ascii="Times New Roman" w:hAnsi="Times New Roman" w:cs="Times New Roman"/>
          <w:lang w:val="en-US"/>
        </w:rPr>
        <w:t>Director of the Institute for International Economic Policy, ESIA, 2023-</w:t>
      </w:r>
    </w:p>
    <w:p w14:paraId="004DEDBD" w14:textId="77777777" w:rsidR="00C43004" w:rsidRDefault="00C43004" w:rsidP="00C43004">
      <w:pPr>
        <w:pStyle w:val="Achievement"/>
        <w:ind w:right="-90"/>
        <w:rPr>
          <w:rFonts w:ascii="Times New Roman" w:hAnsi="Times New Roman" w:cs="Times New Roman"/>
          <w:lang w:val="en-US"/>
        </w:rPr>
      </w:pPr>
      <w:r>
        <w:rPr>
          <w:rFonts w:ascii="Times New Roman" w:hAnsi="Times New Roman" w:cs="Times New Roman"/>
          <w:lang w:val="en-US"/>
        </w:rPr>
        <w:t xml:space="preserve">Director of the ESIA Initiative on Climate Change and Sustainable Cities, ESIA, 2023- </w:t>
      </w:r>
    </w:p>
    <w:p w14:paraId="48A61133" w14:textId="77777777" w:rsidR="00C43004" w:rsidRDefault="00C43004" w:rsidP="00C43004">
      <w:pPr>
        <w:pStyle w:val="Achievement"/>
        <w:ind w:right="-90"/>
        <w:rPr>
          <w:rFonts w:ascii="Times New Roman" w:hAnsi="Times New Roman" w:cs="Times New Roman"/>
          <w:lang w:val="en-US"/>
        </w:rPr>
      </w:pPr>
      <w:r>
        <w:rPr>
          <w:rFonts w:ascii="Times New Roman" w:hAnsi="Times New Roman" w:cs="Times New Roman"/>
          <w:lang w:val="en-US"/>
        </w:rPr>
        <w:t>Reviewer for the University Facilitating Fund, 2023</w:t>
      </w:r>
    </w:p>
    <w:p w14:paraId="25EEAB72"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Department-Designated Mentor for Nicholas Li (GWU), 2022-</w:t>
      </w:r>
    </w:p>
    <w:p w14:paraId="5033F514" w14:textId="77777777" w:rsidR="00C43004" w:rsidRDefault="00C43004" w:rsidP="00C43004">
      <w:pPr>
        <w:pStyle w:val="Achievement"/>
        <w:ind w:right="-90"/>
        <w:rPr>
          <w:rFonts w:ascii="Times New Roman" w:hAnsi="Times New Roman" w:cs="Times New Roman"/>
          <w:lang w:val="en-US"/>
        </w:rPr>
      </w:pPr>
      <w:r>
        <w:rPr>
          <w:rFonts w:ascii="Times New Roman" w:hAnsi="Times New Roman" w:cs="Times New Roman"/>
          <w:lang w:val="en-US"/>
        </w:rPr>
        <w:t>Dean’s Council, ESIA, 2021-2022</w:t>
      </w:r>
    </w:p>
    <w:p w14:paraId="744DD0BC"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Appointments, Promotions, and Tenure Committee, ESIA, 2019-2023</w:t>
      </w:r>
    </w:p>
    <w:p w14:paraId="684DBFA5"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Chair, Organization of the Dean’s Seminar of African Economics, ESIA, 2019-2023</w:t>
      </w:r>
    </w:p>
    <w:p w14:paraId="09BE06D2"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Member of the Mid-Tenure Review Committee for Stephen Hamilton, 2022-2023</w:t>
      </w:r>
    </w:p>
    <w:p w14:paraId="5A184CA7"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Co-organizer of the GWU International Trade and Development Seminar, 2012-2022, 2023</w:t>
      </w:r>
    </w:p>
    <w:p w14:paraId="71417C81"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Member, Search for Assistant Professor in Behavioural &amp; International Economics, ESIA, 2021-2022</w:t>
      </w:r>
    </w:p>
    <w:p w14:paraId="785258E5"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Member of the Committee on the Future of the M.A. in International Economic Policy, ESIA, 2020-</w:t>
      </w:r>
    </w:p>
    <w:p w14:paraId="0A294919"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Presentation for the Executive Circle of the Institute for International Economic Policy, 2021</w:t>
      </w:r>
    </w:p>
    <w:p w14:paraId="6CE5F9F4"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Chair of the Website Committee of the Economic Department, 2019-2021</w:t>
      </w:r>
    </w:p>
    <w:p w14:paraId="4DB2F67B"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Chair, Mid-Tenure Review Committee for Bryan Stuart (GWU), 2020-2021</w:t>
      </w:r>
    </w:p>
    <w:p w14:paraId="65A6BBCD"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Department-Designated Mentor for Bryan Stuart (GWU), 2019-2021</w:t>
      </w:r>
    </w:p>
    <w:p w14:paraId="487F8F9F"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Chair, Search for African Studies Visiting Assistant or Associate Professor, ESIA, 2017-2018</w:t>
      </w:r>
    </w:p>
    <w:p w14:paraId="60B5B308"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Member of the By-Laws Committee of the Economics department, 2017-2018</w:t>
      </w:r>
    </w:p>
    <w:p w14:paraId="35A225CE"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Member of the Advisory Committee of the Economics department, 2015-2017</w:t>
      </w:r>
    </w:p>
    <w:p w14:paraId="289118E5"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Member of the Publication Committee of the Economics department, 2015-2018</w:t>
      </w:r>
    </w:p>
    <w:p w14:paraId="6174C07D"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Member of the Bylaws Committee of the Economics department, 2017-2018</w:t>
      </w:r>
    </w:p>
    <w:p w14:paraId="57095732"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Co-organizer of the GWU Applied Micro/Development Tea Seminar, 2014-2019</w:t>
      </w:r>
    </w:p>
    <w:p w14:paraId="1C630690" w14:textId="77777777" w:rsidR="00C43004" w:rsidRDefault="00C43004" w:rsidP="00C43004">
      <w:pPr>
        <w:pStyle w:val="Achievement"/>
        <w:ind w:right="-90"/>
        <w:rPr>
          <w:rFonts w:ascii="Times New Roman" w:hAnsi="Times New Roman" w:cs="Times New Roman"/>
        </w:rPr>
      </w:pPr>
      <w:r>
        <w:rPr>
          <w:rFonts w:ascii="Times New Roman" w:hAnsi="Times New Roman" w:cs="Times New Roman"/>
        </w:rPr>
        <w:t>Committee to revise the webpage of the Economics department, 2012-2013, 2015-2020</w:t>
      </w:r>
    </w:p>
    <w:p w14:paraId="1DFF7D49" w14:textId="77777777" w:rsidR="00C43004" w:rsidRDefault="00C43004" w:rsidP="00C43004">
      <w:pPr>
        <w:pStyle w:val="Achievement"/>
        <w:spacing w:after="180"/>
        <w:ind w:right="-86"/>
        <w:rPr>
          <w:rFonts w:ascii="Times New Roman" w:hAnsi="Times New Roman" w:cs="Times New Roman"/>
        </w:rPr>
      </w:pPr>
      <w:r>
        <w:rPr>
          <w:rFonts w:ascii="Times New Roman" w:hAnsi="Times New Roman" w:cs="Times New Roman"/>
        </w:rPr>
        <w:t xml:space="preserve">Teaching for the </w:t>
      </w:r>
      <w:proofErr w:type="spellStart"/>
      <w:r>
        <w:rPr>
          <w:rFonts w:ascii="Times New Roman" w:hAnsi="Times New Roman" w:cs="Times New Roman"/>
        </w:rPr>
        <w:t>Bolashak</w:t>
      </w:r>
      <w:proofErr w:type="spellEnd"/>
      <w:r>
        <w:rPr>
          <w:rFonts w:ascii="Times New Roman" w:hAnsi="Times New Roman" w:cs="Times New Roman"/>
        </w:rPr>
        <w:t xml:space="preserve"> Program, ESIA, 2015</w:t>
      </w:r>
    </w:p>
    <w:p w14:paraId="6D760B1F" w14:textId="77777777" w:rsidR="00C43004" w:rsidRDefault="00C43004" w:rsidP="00C43004">
      <w:pPr>
        <w:pStyle w:val="Achievement"/>
        <w:spacing w:before="120" w:after="120"/>
        <w:ind w:left="0" w:right="-86" w:firstLine="0"/>
        <w:rPr>
          <w:rFonts w:ascii="Times New Roman" w:hAnsi="Times New Roman" w:cs="Times New Roman"/>
          <w:b/>
          <w:bCs/>
          <w:color w:val="002060"/>
        </w:rPr>
      </w:pPr>
      <w:r>
        <w:rPr>
          <w:rFonts w:ascii="Times New Roman" w:hAnsi="Times New Roman" w:cs="Times New Roman"/>
          <w:b/>
          <w:bCs/>
          <w:color w:val="002060"/>
        </w:rPr>
        <w:t>Thesis Committee and Other Student-Related Activities</w:t>
      </w:r>
    </w:p>
    <w:p w14:paraId="6495878A" w14:textId="03072446" w:rsidR="00C43004" w:rsidRDefault="00C43004" w:rsidP="00C43004">
      <w:pPr>
        <w:pStyle w:val="Achievement"/>
        <w:tabs>
          <w:tab w:val="left" w:pos="720"/>
        </w:tabs>
        <w:spacing w:after="120" w:line="240" w:lineRule="auto"/>
        <w:ind w:left="331" w:right="-86" w:firstLine="0"/>
        <w:rPr>
          <w:rFonts w:ascii="Times New Roman" w:hAnsi="Times New Roman" w:cs="Times New Roman"/>
        </w:rPr>
      </w:pPr>
      <w:r>
        <w:rPr>
          <w:rFonts w:ascii="Times New Roman" w:hAnsi="Times New Roman" w:cs="Times New Roman"/>
          <w:i/>
        </w:rPr>
        <w:t>Ph.D</w:t>
      </w:r>
      <w:r>
        <w:rPr>
          <w:rFonts w:ascii="Times New Roman" w:hAnsi="Times New Roman" w:cs="Times New Roman"/>
        </w:rPr>
        <w:t xml:space="preserve">.: </w:t>
      </w:r>
      <w:proofErr w:type="spellStart"/>
      <w:r>
        <w:rPr>
          <w:rFonts w:ascii="Times New Roman" w:hAnsi="Times New Roman" w:cs="Times New Roman"/>
        </w:rPr>
        <w:t>Jingwen</w:t>
      </w:r>
      <w:proofErr w:type="spellEnd"/>
      <w:r>
        <w:rPr>
          <w:rFonts w:ascii="Times New Roman" w:hAnsi="Times New Roman" w:cs="Times New Roman"/>
        </w:rPr>
        <w:t xml:space="preserve"> Zheng (co-advisor, in progress), Kathryn Nicholson (co-advisor, in progress), Rodriguez Martinez, Pedro Esteban (co-advisor, in progress), Federico </w:t>
      </w:r>
      <w:proofErr w:type="spellStart"/>
      <w:r>
        <w:rPr>
          <w:rFonts w:ascii="Times New Roman" w:hAnsi="Times New Roman" w:cs="Times New Roman"/>
        </w:rPr>
        <w:t>Haslop</w:t>
      </w:r>
      <w:proofErr w:type="spellEnd"/>
      <w:r>
        <w:rPr>
          <w:rFonts w:ascii="Times New Roman" w:hAnsi="Times New Roman" w:cs="Times New Roman"/>
        </w:rPr>
        <w:t xml:space="preserve"> (co-advisor, in progress), </w:t>
      </w:r>
      <w:proofErr w:type="spellStart"/>
      <w:r>
        <w:rPr>
          <w:rFonts w:ascii="Times New Roman" w:hAnsi="Times New Roman" w:cs="Times New Roman"/>
        </w:rPr>
        <w:t>Vitaliy</w:t>
      </w:r>
      <w:proofErr w:type="spellEnd"/>
      <w:r>
        <w:rPr>
          <w:rFonts w:ascii="Times New Roman" w:hAnsi="Times New Roman" w:cs="Times New Roman"/>
        </w:rPr>
        <w:t xml:space="preserve"> </w:t>
      </w:r>
      <w:proofErr w:type="spellStart"/>
      <w:r>
        <w:rPr>
          <w:rFonts w:ascii="Times New Roman" w:hAnsi="Times New Roman" w:cs="Times New Roman"/>
        </w:rPr>
        <w:t>Novik</w:t>
      </w:r>
      <w:proofErr w:type="spellEnd"/>
      <w:r>
        <w:rPr>
          <w:rFonts w:ascii="Times New Roman" w:hAnsi="Times New Roman" w:cs="Times New Roman"/>
        </w:rPr>
        <w:t xml:space="preserve"> (co-advisor, </w:t>
      </w:r>
      <w:r>
        <w:rPr>
          <w:rFonts w:ascii="Times New Roman" w:hAnsi="Times New Roman" w:cs="Times New Roman"/>
        </w:rPr>
        <w:t>2024</w:t>
      </w:r>
      <w:r>
        <w:rPr>
          <w:rFonts w:ascii="Times New Roman" w:hAnsi="Times New Roman" w:cs="Times New Roman"/>
        </w:rPr>
        <w:t>),</w:t>
      </w:r>
      <w:r>
        <w:t xml:space="preserve"> </w:t>
      </w:r>
      <w:proofErr w:type="spellStart"/>
      <w:r>
        <w:rPr>
          <w:rFonts w:ascii="Times New Roman" w:hAnsi="Times New Roman" w:cs="Times New Roman"/>
        </w:rPr>
        <w:t>Maheen</w:t>
      </w:r>
      <w:proofErr w:type="spellEnd"/>
      <w:r>
        <w:rPr>
          <w:rFonts w:ascii="Times New Roman" w:hAnsi="Times New Roman" w:cs="Times New Roman"/>
        </w:rPr>
        <w:t xml:space="preserve"> </w:t>
      </w:r>
      <w:proofErr w:type="spellStart"/>
      <w:r>
        <w:rPr>
          <w:rFonts w:ascii="Times New Roman" w:hAnsi="Times New Roman" w:cs="Times New Roman"/>
        </w:rPr>
        <w:t>Javaid</w:t>
      </w:r>
      <w:proofErr w:type="spellEnd"/>
      <w:r>
        <w:rPr>
          <w:rFonts w:ascii="Times New Roman" w:hAnsi="Times New Roman" w:cs="Times New Roman"/>
        </w:rPr>
        <w:t xml:space="preserve"> (co-advisor, in progress), </w:t>
      </w:r>
      <w:proofErr w:type="spellStart"/>
      <w:r>
        <w:rPr>
          <w:rFonts w:ascii="Times New Roman" w:hAnsi="Times New Roman" w:cs="Times New Roman"/>
        </w:rPr>
        <w:t>Shatakshi</w:t>
      </w:r>
      <w:proofErr w:type="spellEnd"/>
      <w:r>
        <w:rPr>
          <w:rFonts w:ascii="Times New Roman" w:hAnsi="Times New Roman" w:cs="Times New Roman"/>
        </w:rPr>
        <w:t xml:space="preserve"> Gupta (3</w:t>
      </w:r>
      <w:r>
        <w:rPr>
          <w:rFonts w:ascii="Times New Roman" w:hAnsi="Times New Roman" w:cs="Times New Roman"/>
          <w:vertAlign w:val="superscript"/>
        </w:rPr>
        <w:t>rd</w:t>
      </w:r>
      <w:r>
        <w:rPr>
          <w:rFonts w:ascii="Times New Roman" w:hAnsi="Times New Roman" w:cs="Times New Roman"/>
        </w:rPr>
        <w:t xml:space="preserve">-year paper proposal paper committee),  </w:t>
      </w:r>
      <w:proofErr w:type="spellStart"/>
      <w:r>
        <w:rPr>
          <w:rFonts w:ascii="Times New Roman" w:hAnsi="Times New Roman" w:cs="Times New Roman"/>
        </w:rPr>
        <w:t>Ebad</w:t>
      </w:r>
      <w:proofErr w:type="spellEnd"/>
      <w:r>
        <w:rPr>
          <w:rFonts w:ascii="Times New Roman" w:hAnsi="Times New Roman" w:cs="Times New Roman"/>
        </w:rPr>
        <w:t xml:space="preserve"> </w:t>
      </w:r>
      <w:proofErr w:type="spellStart"/>
      <w:r>
        <w:rPr>
          <w:rFonts w:ascii="Times New Roman" w:hAnsi="Times New Roman" w:cs="Times New Roman"/>
        </w:rPr>
        <w:t>Ebadi</w:t>
      </w:r>
      <w:proofErr w:type="spellEnd"/>
      <w:r>
        <w:rPr>
          <w:rFonts w:ascii="Times New Roman" w:hAnsi="Times New Roman" w:cs="Times New Roman"/>
        </w:rPr>
        <w:t xml:space="preserve"> (co-advisor, 2022), Jeffrey </w:t>
      </w:r>
      <w:proofErr w:type="spellStart"/>
      <w:r>
        <w:rPr>
          <w:rFonts w:ascii="Times New Roman" w:hAnsi="Times New Roman" w:cs="Times New Roman"/>
        </w:rPr>
        <w:t>Kuo</w:t>
      </w:r>
      <w:proofErr w:type="spellEnd"/>
      <w:r>
        <w:rPr>
          <w:rFonts w:ascii="Times New Roman" w:hAnsi="Times New Roman" w:cs="Times New Roman"/>
        </w:rPr>
        <w:t xml:space="preserve"> (3</w:t>
      </w:r>
      <w:r>
        <w:rPr>
          <w:rFonts w:ascii="Times New Roman" w:hAnsi="Times New Roman" w:cs="Times New Roman"/>
          <w:vertAlign w:val="superscript"/>
        </w:rPr>
        <w:t>rd</w:t>
      </w:r>
      <w:r>
        <w:rPr>
          <w:rFonts w:ascii="Times New Roman" w:hAnsi="Times New Roman" w:cs="Times New Roman"/>
        </w:rPr>
        <w:t xml:space="preserve">-year paper proposal paper committee),  Kan Sun (committee, 2024), Nisan </w:t>
      </w:r>
      <w:proofErr w:type="spellStart"/>
      <w:r>
        <w:rPr>
          <w:rFonts w:ascii="Times New Roman" w:hAnsi="Times New Roman" w:cs="Times New Roman"/>
        </w:rPr>
        <w:t>Gorgulu</w:t>
      </w:r>
      <w:proofErr w:type="spellEnd"/>
      <w:r>
        <w:rPr>
          <w:rFonts w:ascii="Times New Roman" w:hAnsi="Times New Roman" w:cs="Times New Roman"/>
        </w:rPr>
        <w:t xml:space="preserve"> (co-advisor, 2021), </w:t>
      </w:r>
      <w:proofErr w:type="spellStart"/>
      <w:r>
        <w:rPr>
          <w:rFonts w:ascii="Times New Roman" w:hAnsi="Times New Roman" w:cs="Times New Roman"/>
        </w:rPr>
        <w:t>Abhilasha</w:t>
      </w:r>
      <w:proofErr w:type="spellEnd"/>
      <w:r>
        <w:rPr>
          <w:rFonts w:ascii="Times New Roman" w:hAnsi="Times New Roman" w:cs="Times New Roman"/>
        </w:rPr>
        <w:t xml:space="preserve"> Sahay (co-advisor, 2020), Daniel Pereira, </w:t>
      </w:r>
      <w:proofErr w:type="spellStart"/>
      <w:r>
        <w:rPr>
          <w:rFonts w:ascii="Times New Roman" w:hAnsi="Times New Roman" w:cs="Times New Roman"/>
        </w:rPr>
        <w:t>Jin</w:t>
      </w:r>
      <w:proofErr w:type="spellEnd"/>
      <w:r>
        <w:rPr>
          <w:rFonts w:ascii="Times New Roman" w:hAnsi="Times New Roman" w:cs="Times New Roman"/>
        </w:rPr>
        <w:t xml:space="preserve"> Ho Kim (committee, 2019), Amjad Kahn (co-advisor, 2019), Lama </w:t>
      </w:r>
      <w:r>
        <w:rPr>
          <w:rFonts w:ascii="Times New Roman" w:hAnsi="Times New Roman" w:cs="Times New Roman"/>
        </w:rPr>
        <w:lastRenderedPageBreak/>
        <w:t>Al-</w:t>
      </w:r>
      <w:proofErr w:type="spellStart"/>
      <w:r>
        <w:rPr>
          <w:rFonts w:ascii="Times New Roman" w:hAnsi="Times New Roman" w:cs="Times New Roman"/>
        </w:rPr>
        <w:t>Humaidan</w:t>
      </w:r>
      <w:proofErr w:type="spellEnd"/>
      <w:r>
        <w:rPr>
          <w:rFonts w:ascii="Times New Roman" w:hAnsi="Times New Roman" w:cs="Times New Roman"/>
        </w:rPr>
        <w:t xml:space="preserve"> (committee, 2018), </w:t>
      </w:r>
      <w:proofErr w:type="spellStart"/>
      <w:r>
        <w:rPr>
          <w:rFonts w:ascii="Times New Roman" w:hAnsi="Times New Roman" w:cs="Times New Roman"/>
        </w:rPr>
        <w:t>Aaditya</w:t>
      </w:r>
      <w:proofErr w:type="spellEnd"/>
      <w:r>
        <w:rPr>
          <w:rFonts w:ascii="Times New Roman" w:hAnsi="Times New Roman" w:cs="Times New Roman"/>
        </w:rPr>
        <w:t xml:space="preserve"> Dar (co-advisor, 2018), Nazmul Hoque (committee, 2018), Carolyn </w:t>
      </w:r>
      <w:proofErr w:type="spellStart"/>
      <w:r>
        <w:rPr>
          <w:rFonts w:ascii="Times New Roman" w:hAnsi="Times New Roman" w:cs="Times New Roman"/>
        </w:rPr>
        <w:t>Chisadza</w:t>
      </w:r>
      <w:proofErr w:type="spellEnd"/>
      <w:r>
        <w:rPr>
          <w:rFonts w:ascii="Times New Roman" w:hAnsi="Times New Roman" w:cs="Times New Roman"/>
        </w:rPr>
        <w:t xml:space="preserve"> (University of Pretoria, committee, 2016), Chun </w:t>
      </w:r>
      <w:proofErr w:type="spellStart"/>
      <w:r>
        <w:rPr>
          <w:rFonts w:ascii="Times New Roman" w:hAnsi="Times New Roman" w:cs="Times New Roman"/>
        </w:rPr>
        <w:t>Kuang</w:t>
      </w:r>
      <w:proofErr w:type="spellEnd"/>
      <w:r>
        <w:rPr>
          <w:rFonts w:ascii="Times New Roman" w:hAnsi="Times New Roman" w:cs="Times New Roman"/>
        </w:rPr>
        <w:t xml:space="preserve"> (committee, 2016), </w:t>
      </w:r>
      <w:proofErr w:type="spellStart"/>
      <w:r>
        <w:rPr>
          <w:rFonts w:ascii="Times New Roman" w:hAnsi="Times New Roman" w:cs="Times New Roman"/>
        </w:rPr>
        <w:t>Weihua</w:t>
      </w:r>
      <w:proofErr w:type="spellEnd"/>
      <w:r>
        <w:rPr>
          <w:rFonts w:ascii="Times New Roman" w:hAnsi="Times New Roman" w:cs="Times New Roman"/>
        </w:rPr>
        <w:t xml:space="preserve"> Zhao (committee, 2016), </w:t>
      </w:r>
      <w:proofErr w:type="spellStart"/>
      <w:r>
        <w:rPr>
          <w:rFonts w:ascii="Times New Roman" w:hAnsi="Times New Roman" w:cs="Times New Roman"/>
        </w:rPr>
        <w:t>Yishen</w:t>
      </w:r>
      <w:proofErr w:type="spellEnd"/>
      <w:r>
        <w:rPr>
          <w:rFonts w:ascii="Times New Roman" w:hAnsi="Times New Roman" w:cs="Times New Roman"/>
        </w:rPr>
        <w:t xml:space="preserve"> Liu (committee, 2016), </w:t>
      </w:r>
      <w:proofErr w:type="spellStart"/>
      <w:r>
        <w:rPr>
          <w:rFonts w:ascii="Times New Roman" w:hAnsi="Times New Roman" w:cs="Times New Roman"/>
        </w:rPr>
        <w:t>Saher</w:t>
      </w:r>
      <w:proofErr w:type="spellEnd"/>
      <w:r>
        <w:rPr>
          <w:rFonts w:ascii="Times New Roman" w:hAnsi="Times New Roman" w:cs="Times New Roman"/>
        </w:rPr>
        <w:t xml:space="preserve"> </w:t>
      </w:r>
      <w:proofErr w:type="spellStart"/>
      <w:r>
        <w:rPr>
          <w:rFonts w:ascii="Times New Roman" w:hAnsi="Times New Roman" w:cs="Times New Roman"/>
        </w:rPr>
        <w:t>Asad</w:t>
      </w:r>
      <w:proofErr w:type="spellEnd"/>
      <w:r>
        <w:rPr>
          <w:rFonts w:ascii="Times New Roman" w:hAnsi="Times New Roman" w:cs="Times New Roman"/>
        </w:rPr>
        <w:t xml:space="preserve"> (committee, 2015), </w:t>
      </w:r>
      <w:proofErr w:type="spellStart"/>
      <w:r>
        <w:rPr>
          <w:rFonts w:ascii="Times New Roman" w:hAnsi="Times New Roman" w:cs="Times New Roman"/>
        </w:rPr>
        <w:t>Onoche</w:t>
      </w:r>
      <w:proofErr w:type="spellEnd"/>
      <w:r>
        <w:rPr>
          <w:rFonts w:ascii="Times New Roman" w:hAnsi="Times New Roman" w:cs="Times New Roman"/>
        </w:rPr>
        <w:t xml:space="preserve"> Jude </w:t>
      </w:r>
      <w:proofErr w:type="spellStart"/>
      <w:r>
        <w:rPr>
          <w:rFonts w:ascii="Times New Roman" w:hAnsi="Times New Roman" w:cs="Times New Roman"/>
        </w:rPr>
        <w:t>Dieli</w:t>
      </w:r>
      <w:proofErr w:type="spellEnd"/>
      <w:r>
        <w:rPr>
          <w:rFonts w:ascii="Times New Roman" w:hAnsi="Times New Roman" w:cs="Times New Roman"/>
        </w:rPr>
        <w:t xml:space="preserve"> (committee, Howard University, 2015), Yao Pan (committee, 2013), Yan Sun (committee, 2012). </w:t>
      </w:r>
    </w:p>
    <w:p w14:paraId="6413DF2A" w14:textId="69EDEB2C" w:rsidR="00C43004" w:rsidRDefault="00C43004" w:rsidP="00C43004">
      <w:pPr>
        <w:pStyle w:val="Achievement"/>
        <w:tabs>
          <w:tab w:val="left" w:pos="720"/>
        </w:tabs>
        <w:spacing w:after="120" w:line="240" w:lineRule="auto"/>
        <w:ind w:left="331" w:right="-86" w:firstLine="0"/>
        <w:rPr>
          <w:rFonts w:ascii="Times New Roman" w:hAnsi="Times New Roman" w:cs="Times New Roman"/>
        </w:rPr>
      </w:pPr>
      <w:r>
        <w:rPr>
          <w:rFonts w:ascii="Times New Roman" w:hAnsi="Times New Roman" w:cs="Times New Roman"/>
          <w:i/>
        </w:rPr>
        <w:t xml:space="preserve">Independent Study, University </w:t>
      </w:r>
      <w:proofErr w:type="spellStart"/>
      <w:r>
        <w:rPr>
          <w:rFonts w:ascii="Times New Roman" w:hAnsi="Times New Roman" w:cs="Times New Roman"/>
          <w:i/>
        </w:rPr>
        <w:t>Honors</w:t>
      </w:r>
      <w:proofErr w:type="spellEnd"/>
      <w:r>
        <w:rPr>
          <w:rFonts w:ascii="Times New Roman" w:hAnsi="Times New Roman" w:cs="Times New Roman"/>
          <w:i/>
        </w:rPr>
        <w:t xml:space="preserve"> &amp; Internships</w:t>
      </w:r>
      <w:r>
        <w:rPr>
          <w:rFonts w:ascii="Times New Roman" w:hAnsi="Times New Roman" w:cs="Times New Roman"/>
        </w:rPr>
        <w:t xml:space="preserve">: Emily </w:t>
      </w:r>
      <w:proofErr w:type="spellStart"/>
      <w:r>
        <w:rPr>
          <w:rFonts w:ascii="Times New Roman" w:hAnsi="Times New Roman" w:cs="Times New Roman"/>
        </w:rPr>
        <w:t>Ryon</w:t>
      </w:r>
      <w:proofErr w:type="spellEnd"/>
      <w:r>
        <w:rPr>
          <w:rFonts w:ascii="Times New Roman" w:hAnsi="Times New Roman" w:cs="Times New Roman"/>
        </w:rPr>
        <w:t xml:space="preserve"> (2014), Thomas Harr (2014), Rose Choi (2014), Zachary </w:t>
      </w:r>
      <w:proofErr w:type="spellStart"/>
      <w:r>
        <w:rPr>
          <w:rFonts w:ascii="Times New Roman" w:hAnsi="Times New Roman" w:cs="Times New Roman"/>
        </w:rPr>
        <w:t>Toal</w:t>
      </w:r>
      <w:proofErr w:type="spellEnd"/>
      <w:r>
        <w:rPr>
          <w:rFonts w:ascii="Times New Roman" w:hAnsi="Times New Roman" w:cs="Times New Roman"/>
        </w:rPr>
        <w:t xml:space="preserve"> (2014), Karen Chen (2015), Erin McDevitt (2015), </w:t>
      </w:r>
      <w:proofErr w:type="spellStart"/>
      <w:r>
        <w:rPr>
          <w:rFonts w:ascii="Times New Roman" w:hAnsi="Times New Roman" w:cs="Times New Roman"/>
        </w:rPr>
        <w:t>Yury</w:t>
      </w:r>
      <w:proofErr w:type="spellEnd"/>
      <w:r>
        <w:rPr>
          <w:rFonts w:ascii="Times New Roman" w:hAnsi="Times New Roman" w:cs="Times New Roman"/>
        </w:rPr>
        <w:t xml:space="preserve"> Higuchi (2015), Vaibhav Jain (2016), Taher Elsheikh (2016), Julia </w:t>
      </w:r>
      <w:proofErr w:type="spellStart"/>
      <w:r>
        <w:rPr>
          <w:rFonts w:ascii="Times New Roman" w:hAnsi="Times New Roman" w:cs="Times New Roman"/>
        </w:rPr>
        <w:t>Granata</w:t>
      </w:r>
      <w:proofErr w:type="spellEnd"/>
      <w:r>
        <w:rPr>
          <w:rFonts w:ascii="Times New Roman" w:hAnsi="Times New Roman" w:cs="Times New Roman"/>
        </w:rPr>
        <w:t xml:space="preserve"> (2016), Jayne Walker (2016), Samuel Kramer (2016), Thomas Howe (2016), </w:t>
      </w:r>
      <w:proofErr w:type="spellStart"/>
      <w:r>
        <w:rPr>
          <w:rFonts w:ascii="Times New Roman" w:hAnsi="Times New Roman" w:cs="Times New Roman"/>
        </w:rPr>
        <w:t>Anour</w:t>
      </w:r>
      <w:proofErr w:type="spellEnd"/>
      <w:r>
        <w:rPr>
          <w:rFonts w:ascii="Times New Roman" w:hAnsi="Times New Roman" w:cs="Times New Roman"/>
        </w:rPr>
        <w:t xml:space="preserve"> </w:t>
      </w:r>
      <w:proofErr w:type="spellStart"/>
      <w:r>
        <w:rPr>
          <w:rFonts w:ascii="Times New Roman" w:hAnsi="Times New Roman" w:cs="Times New Roman"/>
        </w:rPr>
        <w:t>Esa</w:t>
      </w:r>
      <w:proofErr w:type="spellEnd"/>
      <w:r>
        <w:rPr>
          <w:rFonts w:ascii="Times New Roman" w:hAnsi="Times New Roman" w:cs="Times New Roman"/>
        </w:rPr>
        <w:t xml:space="preserve"> (2016), Liam Wash (2017), Marie-Louise Decamps (2017), Yao Ling Jiang (2017), Alessandra </w:t>
      </w:r>
      <w:proofErr w:type="spellStart"/>
      <w:r>
        <w:rPr>
          <w:rFonts w:ascii="Times New Roman" w:hAnsi="Times New Roman" w:cs="Times New Roman"/>
        </w:rPr>
        <w:t>Roselli</w:t>
      </w:r>
      <w:proofErr w:type="spellEnd"/>
      <w:r>
        <w:rPr>
          <w:rFonts w:ascii="Times New Roman" w:hAnsi="Times New Roman" w:cs="Times New Roman"/>
        </w:rPr>
        <w:t xml:space="preserve"> (2018), Kunal Gupta (2018), </w:t>
      </w:r>
      <w:proofErr w:type="spellStart"/>
      <w:r>
        <w:rPr>
          <w:rFonts w:ascii="Times New Roman" w:hAnsi="Times New Roman" w:cs="Times New Roman"/>
        </w:rPr>
        <w:t>Xuerui</w:t>
      </w:r>
      <w:proofErr w:type="spellEnd"/>
      <w:r>
        <w:rPr>
          <w:rFonts w:ascii="Times New Roman" w:hAnsi="Times New Roman" w:cs="Times New Roman"/>
        </w:rPr>
        <w:t xml:space="preserve"> Yang (2021), Eleanor Greenbaum (2022), Devika Zahra Mukherjee (2022), Eleanor Greenbaum (2023)</w:t>
      </w:r>
    </w:p>
    <w:p w14:paraId="6763EC05" w14:textId="77777777" w:rsidR="00C43004" w:rsidRDefault="00C43004" w:rsidP="00C43004">
      <w:pPr>
        <w:pStyle w:val="Achievement"/>
        <w:tabs>
          <w:tab w:val="left" w:pos="720"/>
        </w:tabs>
        <w:spacing w:after="120" w:line="240" w:lineRule="auto"/>
        <w:ind w:left="331" w:right="-86" w:firstLine="0"/>
        <w:rPr>
          <w:rFonts w:ascii="Times New Roman" w:hAnsi="Times New Roman" w:cs="Times New Roman"/>
        </w:rPr>
      </w:pPr>
    </w:p>
    <w:p w14:paraId="0B5EBF63" w14:textId="77777777" w:rsidR="00C43004" w:rsidRDefault="00C43004" w:rsidP="00C43004">
      <w:pPr>
        <w:tabs>
          <w:tab w:val="left" w:pos="-1440"/>
        </w:tabs>
        <w:spacing w:after="60"/>
        <w:outlineLvl w:val="0"/>
        <w:rPr>
          <w:b/>
          <w:bCs/>
          <w:color w:val="002060"/>
          <w:sz w:val="22"/>
          <w:szCs w:val="22"/>
        </w:rPr>
      </w:pPr>
      <w:r>
        <w:rPr>
          <w:b/>
          <w:bCs/>
          <w:color w:val="002060"/>
          <w:sz w:val="22"/>
          <w:szCs w:val="22"/>
        </w:rPr>
        <w:t>REFEREEING</w:t>
      </w:r>
    </w:p>
    <w:p w14:paraId="4CE0E58C" w14:textId="77777777" w:rsidR="00C43004" w:rsidRDefault="00C43004" w:rsidP="00C43004">
      <w:pPr>
        <w:tabs>
          <w:tab w:val="left" w:pos="-1440"/>
        </w:tabs>
        <w:spacing w:after="60"/>
        <w:outlineLvl w:val="0"/>
        <w:rPr>
          <w:b/>
          <w:bCs/>
          <w:sz w:val="8"/>
          <w:szCs w:val="8"/>
        </w:rPr>
      </w:pPr>
    </w:p>
    <w:p w14:paraId="6AD3089E" w14:textId="77777777" w:rsidR="00C43004" w:rsidRDefault="00C43004" w:rsidP="00C43004">
      <w:pPr>
        <w:spacing w:line="264" w:lineRule="auto"/>
        <w:ind w:left="720"/>
        <w:jc w:val="both"/>
        <w:rPr>
          <w:i/>
          <w:iCs/>
          <w:sz w:val="22"/>
          <w:szCs w:val="22"/>
        </w:rPr>
      </w:pPr>
      <w:proofErr w:type="spellStart"/>
      <w:r>
        <w:rPr>
          <w:i/>
          <w:iCs/>
          <w:sz w:val="22"/>
          <w:szCs w:val="22"/>
        </w:rPr>
        <w:t>Econometrica</w:t>
      </w:r>
      <w:proofErr w:type="spellEnd"/>
      <w:r>
        <w:rPr>
          <w:i/>
          <w:iCs/>
          <w:sz w:val="22"/>
          <w:szCs w:val="22"/>
        </w:rPr>
        <w:t>, American Economic Review, American Economic Review - Insights, Quarterly Journal of Economics, Journal of Political Economy, Review of Economic Studies, Review of Economics and Statistics, American Economic Journal-Applied, American Economic Journal-Macroeconomics, American Economic Journal-Economic Policy, Journal of Urban Economics, Regional Science and Urban Economics, Real Estate Economics, The Journal of Real Estate Finance and Economics, Journal of Economic Geography, Journal of Regional Science, Regional Studies, Urban Studies, Journal of Economic Growth, Journal of International Economics, Journal of European Economic Association, The Economic Journal, Journal of Public Economics, Journal of Development Economics, Journal of Comparative Economics, Economic Development and Cultural Change, Journal of Human Resources, Review of Economic Dynamics, World Bank Economic Review, World Development, Journal of African Economies, The Journal of Economic History, Economic Inquiry, American Journal of Agricultural Economics, Agricultural Economics, Journal of Population Economics, China Economic Review, Resource and Energy Economics, Journal of Development Studies, Review of Development Economics, Canadian Journal of Economics, Annual Review of Economics, Journal of Economic Behavior &amp; Organization.</w:t>
      </w:r>
    </w:p>
    <w:p w14:paraId="6F43B86F" w14:textId="7F627160" w:rsidR="00C43004" w:rsidRDefault="00C43004" w:rsidP="0049237A">
      <w:pPr>
        <w:pStyle w:val="Achievement"/>
        <w:spacing w:after="120" w:line="264" w:lineRule="auto"/>
        <w:ind w:right="-86"/>
        <w:rPr>
          <w:rFonts w:ascii="Times New Roman" w:hAnsi="Times New Roman" w:cs="Times New Roman"/>
          <w:lang w:val="en-US"/>
        </w:rPr>
      </w:pPr>
    </w:p>
    <w:p w14:paraId="15AB621E" w14:textId="77777777" w:rsidR="00C43004" w:rsidRDefault="00C43004" w:rsidP="00C43004">
      <w:pPr>
        <w:tabs>
          <w:tab w:val="left" w:pos="-1440"/>
        </w:tabs>
        <w:outlineLvl w:val="0"/>
        <w:rPr>
          <w:b/>
          <w:bCs/>
          <w:color w:val="002060"/>
          <w:sz w:val="22"/>
          <w:szCs w:val="22"/>
        </w:rPr>
      </w:pPr>
      <w:r>
        <w:rPr>
          <w:b/>
          <w:bCs/>
          <w:color w:val="002060"/>
          <w:sz w:val="22"/>
          <w:szCs w:val="22"/>
        </w:rPr>
        <w:t>OUTREACH/CONTRIBUTIONS TO PUBLIC POLICY</w:t>
      </w:r>
    </w:p>
    <w:p w14:paraId="6ADFE7F2" w14:textId="77777777" w:rsidR="00C43004" w:rsidRDefault="00C43004" w:rsidP="00C43004">
      <w:pPr>
        <w:tabs>
          <w:tab w:val="left" w:pos="-1440"/>
        </w:tabs>
        <w:spacing w:after="60"/>
        <w:outlineLvl w:val="0"/>
        <w:rPr>
          <w:b/>
          <w:bCs/>
          <w:sz w:val="8"/>
          <w:szCs w:val="8"/>
        </w:rPr>
      </w:pPr>
    </w:p>
    <w:p w14:paraId="2AD220F5" w14:textId="77777777" w:rsidR="00C43004" w:rsidRDefault="00C43004" w:rsidP="00C43004">
      <w:pPr>
        <w:tabs>
          <w:tab w:val="left" w:pos="-1440"/>
        </w:tabs>
        <w:spacing w:after="180"/>
        <w:outlineLvl w:val="0"/>
        <w:rPr>
          <w:b/>
          <w:color w:val="002060"/>
          <w:u w:val="single"/>
        </w:rPr>
      </w:pPr>
      <w:r>
        <w:tab/>
      </w:r>
      <w:r>
        <w:rPr>
          <w:b/>
          <w:color w:val="002060"/>
          <w:u w:val="single"/>
        </w:rPr>
        <w:t>18 years of experience in international development</w:t>
      </w:r>
    </w:p>
    <w:p w14:paraId="5A471C29" w14:textId="77777777" w:rsidR="00C43004" w:rsidRDefault="00C43004" w:rsidP="00C43004">
      <w:pPr>
        <w:tabs>
          <w:tab w:val="left" w:pos="-1440"/>
        </w:tabs>
        <w:spacing w:after="60"/>
        <w:outlineLvl w:val="0"/>
        <w:rPr>
          <w:sz w:val="20"/>
          <w:szCs w:val="20"/>
        </w:rPr>
      </w:pPr>
      <w:r>
        <w:rPr>
          <w:sz w:val="22"/>
          <w:szCs w:val="22"/>
        </w:rPr>
        <w:tab/>
        <w:t>(</w:t>
      </w:r>
      <w:r>
        <w:rPr>
          <w:sz w:val="20"/>
          <w:szCs w:val="20"/>
        </w:rPr>
        <w:t>World Bank UPI: 367444)</w:t>
      </w:r>
    </w:p>
    <w:p w14:paraId="751043D5" w14:textId="77777777" w:rsidR="00C43004" w:rsidRDefault="00C43004" w:rsidP="00C43004">
      <w:pPr>
        <w:spacing w:line="336" w:lineRule="auto"/>
        <w:rPr>
          <w:sz w:val="4"/>
          <w:szCs w:val="4"/>
        </w:rPr>
      </w:pPr>
    </w:p>
    <w:p w14:paraId="0C0734A6" w14:textId="1FCB170C" w:rsidR="00C43004" w:rsidRDefault="00C43004" w:rsidP="00C43004">
      <w:pPr>
        <w:pStyle w:val="Achievement"/>
        <w:spacing w:after="120" w:line="280" w:lineRule="auto"/>
        <w:ind w:right="-86"/>
        <w:rPr>
          <w:rFonts w:ascii="Times New Roman" w:hAnsi="Times New Roman" w:cs="Times New Roman"/>
        </w:rPr>
      </w:pPr>
      <w:r>
        <w:rPr>
          <w:rFonts w:ascii="Times New Roman" w:hAnsi="Times New Roman" w:cs="Times New Roman"/>
        </w:rPr>
        <w:tab/>
        <w:t xml:space="preserve">- Co-founder and co-organizer of the </w:t>
      </w:r>
      <w:r>
        <w:rPr>
          <w:rFonts w:ascii="Times New Roman" w:hAnsi="Times New Roman" w:cs="Times New Roman"/>
          <w:color w:val="002060"/>
          <w:u w:val="single"/>
        </w:rPr>
        <w:t>World Bank</w:t>
      </w:r>
      <w:r>
        <w:rPr>
          <w:rFonts w:ascii="Times New Roman" w:hAnsi="Times New Roman" w:cs="Times New Roman"/>
        </w:rPr>
        <w:t xml:space="preserve">-GWU Conference on Urbanization and Poverty Reduction, </w:t>
      </w:r>
      <w:r>
        <w:rPr>
          <w:rFonts w:ascii="Times New Roman" w:hAnsi="Times New Roman" w:cs="Times New Roman"/>
          <w:u w:val="single"/>
        </w:rPr>
        <w:t>2013, 2014, 2016</w:t>
      </w:r>
      <w:r>
        <w:rPr>
          <w:rFonts w:ascii="Times New Roman" w:hAnsi="Times New Roman" w:cs="Times New Roman"/>
        </w:rPr>
        <w:t xml:space="preserve"> (with the NYU Urbanization Project), </w:t>
      </w:r>
      <w:r>
        <w:rPr>
          <w:rFonts w:ascii="Times New Roman" w:hAnsi="Times New Roman" w:cs="Times New Roman"/>
          <w:u w:val="single"/>
        </w:rPr>
        <w:t>2017</w:t>
      </w:r>
      <w:r>
        <w:rPr>
          <w:rFonts w:ascii="Times New Roman" w:hAnsi="Times New Roman" w:cs="Times New Roman"/>
        </w:rPr>
        <w:t xml:space="preserve"> (with IGC), </w:t>
      </w:r>
      <w:r>
        <w:rPr>
          <w:rFonts w:ascii="Times New Roman" w:hAnsi="Times New Roman" w:cs="Times New Roman"/>
          <w:u w:val="single"/>
        </w:rPr>
        <w:t>2018</w:t>
      </w:r>
      <w:r>
        <w:rPr>
          <w:rFonts w:ascii="Times New Roman" w:hAnsi="Times New Roman" w:cs="Times New Roman"/>
        </w:rPr>
        <w:t xml:space="preserve"> (with the </w:t>
      </w:r>
      <w:r>
        <w:rPr>
          <w:rFonts w:ascii="Times New Roman" w:hAnsi="Times New Roman" w:cs="Times New Roman"/>
          <w:color w:val="002060"/>
          <w:u w:val="single"/>
        </w:rPr>
        <w:t>IMF</w:t>
      </w:r>
      <w:r>
        <w:rPr>
          <w:rFonts w:ascii="Times New Roman" w:hAnsi="Times New Roman" w:cs="Times New Roman"/>
        </w:rPr>
        <w:t xml:space="preserve"> and IGC), </w:t>
      </w:r>
      <w:r>
        <w:rPr>
          <w:rFonts w:ascii="Times New Roman" w:hAnsi="Times New Roman" w:cs="Times New Roman"/>
          <w:u w:val="single"/>
        </w:rPr>
        <w:t>2019</w:t>
      </w:r>
      <w:r>
        <w:rPr>
          <w:rFonts w:ascii="Times New Roman" w:hAnsi="Times New Roman" w:cs="Times New Roman"/>
        </w:rPr>
        <w:t xml:space="preserve"> (with </w:t>
      </w:r>
      <w:r>
        <w:rPr>
          <w:rFonts w:ascii="Times New Roman" w:hAnsi="Times New Roman" w:cs="Times New Roman"/>
          <w:color w:val="002060"/>
          <w:u w:val="single"/>
        </w:rPr>
        <w:t>IADB</w:t>
      </w:r>
      <w:r>
        <w:rPr>
          <w:rFonts w:ascii="Times New Roman" w:hAnsi="Times New Roman" w:cs="Times New Roman"/>
        </w:rPr>
        <w:t xml:space="preserve"> and IGC), </w:t>
      </w:r>
      <w:r>
        <w:rPr>
          <w:rFonts w:ascii="Times New Roman" w:hAnsi="Times New Roman" w:cs="Times New Roman"/>
          <w:u w:val="single"/>
        </w:rPr>
        <w:t>2023</w:t>
      </w:r>
      <w:r>
        <w:rPr>
          <w:rFonts w:ascii="Times New Roman" w:hAnsi="Times New Roman" w:cs="Times New Roman"/>
        </w:rPr>
        <w:t xml:space="preserve"> (with IGC), </w:t>
      </w:r>
      <w:r>
        <w:rPr>
          <w:rFonts w:ascii="Times New Roman" w:hAnsi="Times New Roman" w:cs="Times New Roman"/>
          <w:u w:val="single"/>
        </w:rPr>
        <w:t>2024</w:t>
      </w:r>
      <w:r>
        <w:rPr>
          <w:rFonts w:ascii="Times New Roman" w:hAnsi="Times New Roman" w:cs="Times New Roman"/>
        </w:rPr>
        <w:t xml:space="preserve"> (with IGC and </w:t>
      </w:r>
      <w:r>
        <w:rPr>
          <w:rFonts w:ascii="Times New Roman" w:hAnsi="Times New Roman" w:cs="Times New Roman"/>
          <w:u w:val="single"/>
        </w:rPr>
        <w:t xml:space="preserve">the </w:t>
      </w:r>
      <w:r>
        <w:rPr>
          <w:rFonts w:ascii="Times New Roman" w:hAnsi="Times New Roman" w:cs="Times New Roman"/>
          <w:color w:val="002060"/>
          <w:u w:val="single"/>
        </w:rPr>
        <w:t>Millennium Challenge Corporation</w:t>
      </w:r>
      <w:r>
        <w:rPr>
          <w:rFonts w:ascii="Times New Roman" w:hAnsi="Times New Roman" w:cs="Times New Roman"/>
        </w:rPr>
        <w:t xml:space="preserve">), </w:t>
      </w:r>
      <w:r>
        <w:rPr>
          <w:rFonts w:ascii="Times New Roman" w:hAnsi="Times New Roman" w:cs="Times New Roman"/>
          <w:u w:val="single"/>
        </w:rPr>
        <w:t>2025</w:t>
      </w:r>
      <w:r>
        <w:rPr>
          <w:rFonts w:ascii="Times New Roman" w:hAnsi="Times New Roman" w:cs="Times New Roman"/>
        </w:rPr>
        <w:t xml:space="preserve"> (with the </w:t>
      </w:r>
      <w:r>
        <w:rPr>
          <w:rFonts w:ascii="Times New Roman" w:hAnsi="Times New Roman" w:cs="Times New Roman"/>
          <w:color w:val="002060"/>
          <w:u w:val="single"/>
        </w:rPr>
        <w:t>City of Cape Town</w:t>
      </w:r>
      <w:r>
        <w:rPr>
          <w:rFonts w:ascii="Times New Roman" w:hAnsi="Times New Roman" w:cs="Times New Roman"/>
        </w:rPr>
        <w:t>, South Africa)</w:t>
      </w:r>
      <w:r>
        <w:rPr>
          <w:rFonts w:ascii="Times New Roman" w:hAnsi="Times New Roman" w:cs="Times New Roman"/>
        </w:rPr>
        <w:t>, 2026 (DC), 2027 (with Singapore Management University)</w:t>
      </w:r>
      <w:r>
        <w:rPr>
          <w:rFonts w:ascii="Times New Roman" w:hAnsi="Times New Roman" w:cs="Times New Roman"/>
        </w:rPr>
        <w:t xml:space="preserve">. Each time, the conference was co-organized with the Development Research Group and the Social, Urban, Rural and Resilience Global Practice. </w:t>
      </w:r>
    </w:p>
    <w:p w14:paraId="0B7B77EF" w14:textId="77777777" w:rsidR="00C43004" w:rsidRDefault="00C43004" w:rsidP="00C43004">
      <w:pPr>
        <w:pStyle w:val="Achievement"/>
        <w:spacing w:line="280" w:lineRule="auto"/>
        <w:ind w:right="-86"/>
        <w:rPr>
          <w:rFonts w:ascii="Times New Roman" w:hAnsi="Times New Roman" w:cs="Times New Roman"/>
          <w:sz w:val="20"/>
          <w:szCs w:val="20"/>
        </w:rPr>
      </w:pPr>
      <w:r>
        <w:rPr>
          <w:rFonts w:ascii="Times New Roman" w:hAnsi="Times New Roman" w:cs="Times New Roman"/>
          <w:sz w:val="20"/>
          <w:szCs w:val="20"/>
        </w:rPr>
        <w:tab/>
        <w:t>Website for the 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edition (2024 “Urban Expansion and the Future Cities”): </w:t>
      </w:r>
    </w:p>
    <w:p w14:paraId="1AB4C512" w14:textId="77777777" w:rsidR="00C43004" w:rsidRDefault="00C43004" w:rsidP="00C43004">
      <w:pPr>
        <w:pStyle w:val="Achievement"/>
        <w:spacing w:line="280" w:lineRule="auto"/>
        <w:ind w:left="360" w:right="-86" w:firstLine="0"/>
        <w:jc w:val="center"/>
        <w:rPr>
          <w:rStyle w:val="Hyperlink"/>
        </w:rPr>
      </w:pPr>
      <w:hyperlink r:id="rId12" w:history="1">
        <w:r>
          <w:rPr>
            <w:rStyle w:val="Hyperlink"/>
            <w:sz w:val="20"/>
            <w:szCs w:val="20"/>
          </w:rPr>
          <w:t>www.worldbank.org/en/events/2024/03/07/8th-urbanization-and-poverty-reduction-research-conference</w:t>
        </w:r>
      </w:hyperlink>
    </w:p>
    <w:p w14:paraId="23F914B0" w14:textId="77777777" w:rsidR="00C43004" w:rsidRDefault="00C43004" w:rsidP="00C43004">
      <w:pPr>
        <w:pStyle w:val="Achievement"/>
        <w:spacing w:line="280" w:lineRule="auto"/>
        <w:ind w:right="-86"/>
        <w:rPr>
          <w:rFonts w:ascii="Times New Roman" w:hAnsi="Times New Roman" w:cs="Times New Roman"/>
        </w:rPr>
      </w:pPr>
      <w:r>
        <w:rPr>
          <w:rFonts w:ascii="Times New Roman" w:hAnsi="Times New Roman" w:cs="Times New Roman"/>
          <w:sz w:val="20"/>
          <w:szCs w:val="20"/>
        </w:rPr>
        <w:tab/>
        <w:t>Website for the 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edition (2023 “Climate Change and Sustainable Urbanization”): </w:t>
      </w:r>
    </w:p>
    <w:p w14:paraId="259B72EA" w14:textId="77777777" w:rsidR="00C43004" w:rsidRDefault="00C43004" w:rsidP="00C43004">
      <w:pPr>
        <w:pStyle w:val="Achievement"/>
        <w:spacing w:line="280" w:lineRule="auto"/>
        <w:ind w:left="360" w:right="-90" w:firstLine="0"/>
        <w:jc w:val="center"/>
        <w:rPr>
          <w:rStyle w:val="Hyperlink"/>
        </w:rPr>
      </w:pPr>
      <w:hyperlink r:id="rId13" w:history="1">
        <w:r>
          <w:rPr>
            <w:rStyle w:val="Hyperlink"/>
            <w:sz w:val="20"/>
            <w:szCs w:val="20"/>
          </w:rPr>
          <w:t>www.worldbank.org/en/events/2023/01/30/7th-urbanization-and-poverty-reduction-research-conference</w:t>
        </w:r>
      </w:hyperlink>
    </w:p>
    <w:p w14:paraId="57943FB7" w14:textId="77777777" w:rsidR="00C43004" w:rsidRDefault="00C43004" w:rsidP="00C43004">
      <w:pPr>
        <w:pStyle w:val="Achievement"/>
        <w:spacing w:line="280" w:lineRule="auto"/>
        <w:ind w:right="-86"/>
        <w:rPr>
          <w:rFonts w:ascii="Times New Roman" w:hAnsi="Times New Roman" w:cs="Times New Roman"/>
        </w:rPr>
      </w:pPr>
      <w:r>
        <w:rPr>
          <w:rFonts w:ascii="Times New Roman" w:hAnsi="Times New Roman" w:cs="Times New Roman"/>
          <w:sz w:val="20"/>
          <w:szCs w:val="20"/>
        </w:rPr>
        <w:tab/>
      </w:r>
      <w:r>
        <w:rPr>
          <w:rFonts w:ascii="Times New Roman" w:hAnsi="Times New Roman" w:cs="Times New Roman"/>
        </w:rPr>
        <w:t xml:space="preserve">- Co-founder and co-organizer of the </w:t>
      </w:r>
      <w:r>
        <w:rPr>
          <w:rFonts w:ascii="Times New Roman" w:hAnsi="Times New Roman" w:cs="Times New Roman"/>
          <w:color w:val="002060"/>
          <w:u w:val="single"/>
        </w:rPr>
        <w:t>World Bank</w:t>
      </w:r>
      <w:r>
        <w:rPr>
          <w:rFonts w:ascii="Times New Roman" w:hAnsi="Times New Roman" w:cs="Times New Roman"/>
        </w:rPr>
        <w:t xml:space="preserve">-GWU-UVA Conference on The Economics of Sustainable Development, </w:t>
      </w:r>
      <w:r>
        <w:rPr>
          <w:rFonts w:ascii="Times New Roman" w:hAnsi="Times New Roman" w:cs="Times New Roman"/>
          <w:u w:val="single"/>
        </w:rPr>
        <w:t>2023, 2024</w:t>
      </w:r>
      <w:r>
        <w:rPr>
          <w:rFonts w:ascii="Times New Roman" w:hAnsi="Times New Roman" w:cs="Times New Roman"/>
        </w:rPr>
        <w:t xml:space="preserve">. The World Bank offices involved are the Chief Economist’s Office for Sub-Saharan Africa and Chief Economist’s Office for Sustainable Development. </w:t>
      </w:r>
    </w:p>
    <w:p w14:paraId="6D5D3EF9" w14:textId="77777777" w:rsidR="00C43004" w:rsidRDefault="00C43004" w:rsidP="00C43004">
      <w:pPr>
        <w:pStyle w:val="Achievement"/>
        <w:spacing w:after="0" w:line="280" w:lineRule="auto"/>
        <w:ind w:right="-86" w:firstLine="0"/>
        <w:jc w:val="left"/>
        <w:rPr>
          <w:rFonts w:ascii="Times New Roman" w:hAnsi="Times New Roman" w:cs="Times New Roman"/>
          <w:sz w:val="20"/>
          <w:szCs w:val="20"/>
        </w:rPr>
      </w:pPr>
      <w:r>
        <w:rPr>
          <w:rFonts w:ascii="Times New Roman" w:hAnsi="Times New Roman" w:cs="Times New Roman"/>
          <w:sz w:val="20"/>
          <w:szCs w:val="20"/>
        </w:rPr>
        <w:t>Website for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editio</w:t>
      </w:r>
      <w:bookmarkStart w:id="2" w:name="_GoBack"/>
      <w:bookmarkEnd w:id="2"/>
      <w:r>
        <w:rPr>
          <w:rFonts w:ascii="Times New Roman" w:hAnsi="Times New Roman" w:cs="Times New Roman"/>
          <w:sz w:val="20"/>
          <w:szCs w:val="20"/>
        </w:rPr>
        <w:t>n (2023):</w:t>
      </w:r>
    </w:p>
    <w:p w14:paraId="2D45BB16" w14:textId="77777777" w:rsidR="00C43004" w:rsidRDefault="00C43004" w:rsidP="00C43004">
      <w:pPr>
        <w:pStyle w:val="Achievement"/>
        <w:spacing w:line="280" w:lineRule="auto"/>
        <w:ind w:right="-90"/>
        <w:rPr>
          <w:rStyle w:val="Hyperlink"/>
        </w:rPr>
      </w:pPr>
      <w:r>
        <w:rPr>
          <w:rFonts w:cs="Times New Roman"/>
          <w:color w:val="1B06BA"/>
          <w:sz w:val="20"/>
          <w:szCs w:val="20"/>
        </w:rPr>
        <w:tab/>
      </w:r>
      <w:hyperlink r:id="rId14" w:anchor="2" w:history="1">
        <w:r>
          <w:rPr>
            <w:rStyle w:val="Hyperlink"/>
            <w:sz w:val="20"/>
            <w:szCs w:val="20"/>
          </w:rPr>
          <w:t>www.worldbank.org/en/events/2023/11/29/economics-of-sustainable-development#2</w:t>
        </w:r>
      </w:hyperlink>
    </w:p>
    <w:p w14:paraId="672712BB" w14:textId="7B3EF2C3" w:rsidR="00C43004" w:rsidRDefault="00C43004" w:rsidP="00C43004">
      <w:pPr>
        <w:pStyle w:val="Achievement"/>
        <w:spacing w:line="280" w:lineRule="auto"/>
        <w:ind w:right="-90"/>
        <w:rPr>
          <w:rFonts w:ascii="Times New Roman" w:hAnsi="Times New Roman" w:cs="Times New Roman"/>
        </w:rPr>
      </w:pPr>
      <w:r>
        <w:rPr>
          <w:rFonts w:ascii="Times New Roman" w:hAnsi="Times New Roman" w:cs="Times New Roman"/>
          <w:color w:val="1B06BA"/>
          <w:sz w:val="20"/>
          <w:szCs w:val="20"/>
        </w:rPr>
        <w:tab/>
      </w:r>
      <w:r>
        <w:rPr>
          <w:rFonts w:ascii="Times New Roman" w:hAnsi="Times New Roman" w:cs="Times New Roman"/>
        </w:rPr>
        <w:t>- Co-founder and co-organizer of the “</w:t>
      </w:r>
      <w:r>
        <w:rPr>
          <w:rFonts w:ascii="Times New Roman" w:hAnsi="Times New Roman" w:cs="Times New Roman"/>
          <w:color w:val="002060"/>
          <w:u w:val="single"/>
        </w:rPr>
        <w:t>World Bank</w:t>
      </w:r>
      <w:r>
        <w:rPr>
          <w:rFonts w:ascii="Times New Roman" w:hAnsi="Times New Roman" w:cs="Times New Roman"/>
        </w:rPr>
        <w:t xml:space="preserve">-GWU Sustainable Cities Workshop Series: </w:t>
      </w:r>
      <w:r>
        <w:rPr>
          <w:rFonts w:ascii="Times New Roman" w:hAnsi="Times New Roman" w:cs="Times New Roman"/>
          <w:u w:val="single"/>
        </w:rPr>
        <w:t>Spring 2023</w:t>
      </w:r>
      <w:r>
        <w:rPr>
          <w:rFonts w:ascii="Times New Roman" w:hAnsi="Times New Roman" w:cs="Times New Roman"/>
        </w:rPr>
        <w:t xml:space="preserve">: (1) Urban Public Finance (2) Economics of Urban Inclusion; </w:t>
      </w:r>
      <w:r>
        <w:rPr>
          <w:rFonts w:ascii="Times New Roman" w:hAnsi="Times New Roman" w:cs="Times New Roman"/>
          <w:u w:val="single"/>
        </w:rPr>
        <w:t>Spring 2024</w:t>
      </w:r>
      <w:r>
        <w:rPr>
          <w:rFonts w:ascii="Times New Roman" w:hAnsi="Times New Roman" w:cs="Times New Roman"/>
        </w:rPr>
        <w:t xml:space="preserve"> (3) Urban Planning and Local Economic Development (4) Local Environmental Externalities in Cities</w:t>
      </w:r>
      <w:r>
        <w:rPr>
          <w:rFonts w:ascii="Times New Roman" w:hAnsi="Times New Roman" w:cs="Times New Roman"/>
        </w:rPr>
        <w:t xml:space="preserve">; </w:t>
      </w:r>
      <w:r w:rsidRPr="00C43004">
        <w:rPr>
          <w:rFonts w:ascii="Times New Roman" w:hAnsi="Times New Roman" w:cs="Times New Roman"/>
          <w:u w:val="single"/>
        </w:rPr>
        <w:t>Fal</w:t>
      </w:r>
      <w:r>
        <w:rPr>
          <w:rFonts w:ascii="Times New Roman" w:hAnsi="Times New Roman" w:cs="Times New Roman"/>
          <w:u w:val="single"/>
        </w:rPr>
        <w:t>l</w:t>
      </w:r>
      <w:r w:rsidRPr="00C43004">
        <w:rPr>
          <w:rFonts w:ascii="Times New Roman" w:hAnsi="Times New Roman" w:cs="Times New Roman"/>
          <w:u w:val="single"/>
        </w:rPr>
        <w:t xml:space="preserve"> 2024</w:t>
      </w:r>
      <w:r>
        <w:rPr>
          <w:rFonts w:ascii="Times New Roman" w:hAnsi="Times New Roman" w:cs="Times New Roman"/>
        </w:rPr>
        <w:t xml:space="preserve"> (5) </w:t>
      </w:r>
      <w:r w:rsidRPr="00C43004">
        <w:rPr>
          <w:rFonts w:ascii="Times New Roman" w:hAnsi="Times New Roman" w:cs="Times New Roman"/>
        </w:rPr>
        <w:t>New Cities: government and private led initiatives</w:t>
      </w:r>
    </w:p>
    <w:p w14:paraId="38F42E48" w14:textId="1BC10BC6" w:rsidR="00FB2231" w:rsidRDefault="00FB2231" w:rsidP="00C43004">
      <w:pPr>
        <w:pStyle w:val="Achievement"/>
        <w:spacing w:line="280" w:lineRule="auto"/>
        <w:ind w:right="-90"/>
        <w:rPr>
          <w:rFonts w:ascii="Times New Roman" w:hAnsi="Times New Roman"/>
          <w:color w:val="1B06BA"/>
        </w:rPr>
      </w:pPr>
      <w:r>
        <w:rPr>
          <w:rFonts w:ascii="Times New Roman" w:hAnsi="Times New Roman"/>
          <w:color w:val="1B06BA"/>
        </w:rPr>
        <w:tab/>
      </w:r>
      <w:r w:rsidRPr="00FB2231">
        <w:rPr>
          <w:rFonts w:ascii="Times New Roman" w:hAnsi="Times New Roman" w:cs="Times New Roman"/>
        </w:rPr>
        <w:t>- Co-editor of the World Bank Economic Review</w:t>
      </w:r>
    </w:p>
    <w:p w14:paraId="610684AC" w14:textId="77777777" w:rsidR="00C43004" w:rsidRDefault="00C43004" w:rsidP="00C43004">
      <w:pPr>
        <w:pStyle w:val="Achievement"/>
        <w:tabs>
          <w:tab w:val="left" w:pos="720"/>
        </w:tabs>
        <w:spacing w:before="120" w:line="280" w:lineRule="auto"/>
        <w:ind w:firstLine="0"/>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One background paper for the “Climate Change and Economic Development in Central America” project for the Poverty Global Practice, </w:t>
      </w:r>
      <w:r>
        <w:rPr>
          <w:rFonts w:ascii="Times New Roman" w:hAnsi="Times New Roman" w:cs="Times New Roman"/>
          <w:bCs/>
          <w:color w:val="002060"/>
          <w:u w:val="single"/>
        </w:rPr>
        <w:t>World Bank</w:t>
      </w:r>
      <w:r>
        <w:rPr>
          <w:rFonts w:ascii="Times New Roman" w:hAnsi="Times New Roman" w:cs="Times New Roman"/>
          <w:bCs/>
        </w:rPr>
        <w:t xml:space="preserve">, </w:t>
      </w:r>
      <w:r>
        <w:rPr>
          <w:rFonts w:ascii="Times New Roman" w:hAnsi="Times New Roman" w:cs="Times New Roman"/>
          <w:bCs/>
          <w:u w:val="single"/>
        </w:rPr>
        <w:t>2023-24</w:t>
      </w:r>
      <w:r>
        <w:rPr>
          <w:rFonts w:ascii="Times New Roman" w:hAnsi="Times New Roman" w:cs="Times New Roman"/>
          <w:bCs/>
        </w:rPr>
        <w:t xml:space="preserve">. Manager: Carlos Rodriguez </w:t>
      </w:r>
      <w:proofErr w:type="spellStart"/>
      <w:r>
        <w:rPr>
          <w:rFonts w:ascii="Times New Roman" w:hAnsi="Times New Roman" w:cs="Times New Roman"/>
          <w:bCs/>
        </w:rPr>
        <w:t>Castelan</w:t>
      </w:r>
      <w:proofErr w:type="spellEnd"/>
    </w:p>
    <w:p w14:paraId="521C942C" w14:textId="77777777" w:rsidR="00C43004" w:rsidRDefault="00C43004" w:rsidP="00C43004">
      <w:pPr>
        <w:pStyle w:val="Achievement"/>
        <w:tabs>
          <w:tab w:val="left" w:pos="720"/>
        </w:tabs>
        <w:spacing w:before="120" w:line="280" w:lineRule="auto"/>
        <w:ind w:firstLine="0"/>
        <w:rPr>
          <w:rFonts w:ascii="Times New Roman" w:hAnsi="Times New Roman" w:cs="Times New Roman"/>
          <w:bCs/>
        </w:rPr>
      </w:pPr>
      <w:r>
        <w:rPr>
          <w:rFonts w:ascii="Times New Roman" w:hAnsi="Times New Roman" w:cs="Times New Roman"/>
          <w:bCs/>
        </w:rPr>
        <w:t xml:space="preserve">- Two background papers for the “3D Mapping the Built-Up World” project of the Development Research Group, the </w:t>
      </w:r>
      <w:r>
        <w:rPr>
          <w:rFonts w:ascii="Times New Roman" w:hAnsi="Times New Roman" w:cs="Times New Roman"/>
          <w:bCs/>
          <w:color w:val="002060"/>
          <w:u w:val="single"/>
        </w:rPr>
        <w:t>World Bank</w:t>
      </w:r>
      <w:r>
        <w:rPr>
          <w:rFonts w:ascii="Times New Roman" w:hAnsi="Times New Roman" w:cs="Times New Roman"/>
          <w:bCs/>
        </w:rPr>
        <w:t xml:space="preserve">, </w:t>
      </w:r>
      <w:r>
        <w:rPr>
          <w:rFonts w:ascii="Times New Roman" w:hAnsi="Times New Roman" w:cs="Times New Roman"/>
          <w:bCs/>
          <w:u w:val="single"/>
        </w:rPr>
        <w:t>2022-2024</w:t>
      </w:r>
      <w:r>
        <w:rPr>
          <w:rFonts w:ascii="Times New Roman" w:hAnsi="Times New Roman" w:cs="Times New Roman"/>
          <w:bCs/>
        </w:rPr>
        <w:t xml:space="preserve">. Manager: Klaus Deininger and Thea </w:t>
      </w:r>
      <w:proofErr w:type="spellStart"/>
      <w:r>
        <w:rPr>
          <w:rFonts w:ascii="Times New Roman" w:hAnsi="Times New Roman" w:cs="Times New Roman"/>
          <w:bCs/>
        </w:rPr>
        <w:t>Hilhorst</w:t>
      </w:r>
      <w:proofErr w:type="spellEnd"/>
      <w:r>
        <w:rPr>
          <w:rFonts w:ascii="Times New Roman" w:hAnsi="Times New Roman" w:cs="Times New Roman"/>
          <w:bCs/>
        </w:rPr>
        <w:t>.</w:t>
      </w:r>
    </w:p>
    <w:p w14:paraId="2D6D4616" w14:textId="77777777" w:rsidR="00C43004" w:rsidRDefault="00C43004" w:rsidP="00C43004">
      <w:pPr>
        <w:pStyle w:val="Achievement"/>
        <w:tabs>
          <w:tab w:val="left" w:pos="720"/>
        </w:tabs>
        <w:spacing w:before="120" w:line="280" w:lineRule="auto"/>
        <w:ind w:firstLine="0"/>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Two background papers to the “Climate Change, Water and Economic Development” project for the Chief Economist’s Office for Sub-Saharan Africa, the </w:t>
      </w:r>
      <w:r>
        <w:rPr>
          <w:rFonts w:ascii="Times New Roman" w:hAnsi="Times New Roman" w:cs="Times New Roman"/>
          <w:bCs/>
          <w:color w:val="002060"/>
          <w:u w:val="single"/>
        </w:rPr>
        <w:t>World Bank</w:t>
      </w:r>
      <w:r>
        <w:rPr>
          <w:rFonts w:ascii="Times New Roman" w:hAnsi="Times New Roman" w:cs="Times New Roman"/>
          <w:bCs/>
        </w:rPr>
        <w:t xml:space="preserve">, </w:t>
      </w:r>
      <w:r>
        <w:rPr>
          <w:rFonts w:ascii="Times New Roman" w:hAnsi="Times New Roman" w:cs="Times New Roman"/>
          <w:bCs/>
          <w:u w:val="single"/>
        </w:rPr>
        <w:t>2022-2023</w:t>
      </w:r>
      <w:r>
        <w:rPr>
          <w:rFonts w:ascii="Times New Roman" w:hAnsi="Times New Roman" w:cs="Times New Roman"/>
          <w:bCs/>
        </w:rPr>
        <w:t xml:space="preserve">. Managers: Cesar Calderon and Andrew </w:t>
      </w:r>
      <w:proofErr w:type="spellStart"/>
      <w:r>
        <w:rPr>
          <w:rFonts w:ascii="Times New Roman" w:hAnsi="Times New Roman" w:cs="Times New Roman"/>
          <w:bCs/>
        </w:rPr>
        <w:t>Dabalen</w:t>
      </w:r>
      <w:proofErr w:type="spellEnd"/>
      <w:r>
        <w:rPr>
          <w:rFonts w:ascii="Times New Roman" w:hAnsi="Times New Roman" w:cs="Times New Roman"/>
          <w:bCs/>
        </w:rPr>
        <w:t>.</w:t>
      </w:r>
    </w:p>
    <w:p w14:paraId="54267542" w14:textId="77777777" w:rsidR="00C43004" w:rsidRDefault="00C43004" w:rsidP="00C43004">
      <w:pPr>
        <w:pStyle w:val="Achievement"/>
        <w:tabs>
          <w:tab w:val="left" w:pos="720"/>
        </w:tabs>
        <w:spacing w:before="120" w:line="280" w:lineRule="auto"/>
        <w:ind w:firstLine="0"/>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Cs/>
        </w:rPr>
        <w:t xml:space="preserve">Two background papers for the “Climate Change and Cities” project for the World Bank Global Urban Flagship Report, the </w:t>
      </w:r>
      <w:r>
        <w:rPr>
          <w:rFonts w:ascii="Times New Roman" w:hAnsi="Times New Roman" w:cs="Times New Roman"/>
          <w:bCs/>
          <w:color w:val="002060"/>
          <w:u w:val="single"/>
        </w:rPr>
        <w:t>World Bank</w:t>
      </w:r>
      <w:r>
        <w:rPr>
          <w:rFonts w:ascii="Times New Roman" w:hAnsi="Times New Roman" w:cs="Times New Roman"/>
          <w:bCs/>
        </w:rPr>
        <w:t xml:space="preserve">, </w:t>
      </w:r>
      <w:r>
        <w:rPr>
          <w:rFonts w:ascii="Times New Roman" w:hAnsi="Times New Roman" w:cs="Times New Roman"/>
          <w:bCs/>
          <w:u w:val="single"/>
        </w:rPr>
        <w:t>2021-2022</w:t>
      </w:r>
      <w:r>
        <w:rPr>
          <w:rFonts w:ascii="Times New Roman" w:hAnsi="Times New Roman" w:cs="Times New Roman"/>
          <w:bCs/>
        </w:rPr>
        <w:t xml:space="preserve">. Manager: Mark Roberts and </w:t>
      </w:r>
      <w:proofErr w:type="spellStart"/>
      <w:r>
        <w:rPr>
          <w:rFonts w:ascii="Times New Roman" w:hAnsi="Times New Roman" w:cs="Times New Roman"/>
          <w:bCs/>
        </w:rPr>
        <w:t>Megha</w:t>
      </w:r>
      <w:proofErr w:type="spellEnd"/>
      <w:r>
        <w:rPr>
          <w:rFonts w:ascii="Times New Roman" w:hAnsi="Times New Roman" w:cs="Times New Roman"/>
          <w:bCs/>
        </w:rPr>
        <w:t xml:space="preserve"> Mukim. </w:t>
      </w:r>
    </w:p>
    <w:p w14:paraId="626D58D0" w14:textId="77777777" w:rsidR="00C43004" w:rsidRDefault="00C43004" w:rsidP="00C43004">
      <w:pPr>
        <w:pStyle w:val="Achievement"/>
        <w:tabs>
          <w:tab w:val="left" w:pos="720"/>
        </w:tabs>
        <w:spacing w:before="120" w:line="280" w:lineRule="auto"/>
        <w:ind w:firstLine="0"/>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One background paper for the “Consumption Cities in Latin America” project for the World Bank Flagship Report on Latin America, Office of the Chief Economist, Latin America and the Caribbean, the </w:t>
      </w:r>
      <w:r>
        <w:rPr>
          <w:rFonts w:ascii="Times New Roman" w:hAnsi="Times New Roman" w:cs="Times New Roman"/>
          <w:bCs/>
          <w:color w:val="002060"/>
          <w:u w:val="single"/>
        </w:rPr>
        <w:t>World Bank</w:t>
      </w:r>
      <w:r>
        <w:rPr>
          <w:rFonts w:ascii="Times New Roman" w:hAnsi="Times New Roman" w:cs="Times New Roman"/>
          <w:bCs/>
        </w:rPr>
        <w:t xml:space="preserve">, </w:t>
      </w:r>
      <w:r>
        <w:rPr>
          <w:rFonts w:ascii="Times New Roman" w:hAnsi="Times New Roman" w:cs="Times New Roman"/>
          <w:bCs/>
          <w:u w:val="single"/>
        </w:rPr>
        <w:t>2021-2022</w:t>
      </w:r>
      <w:r>
        <w:rPr>
          <w:rFonts w:ascii="Times New Roman" w:hAnsi="Times New Roman" w:cs="Times New Roman"/>
          <w:bCs/>
        </w:rPr>
        <w:t xml:space="preserve">. Manager: Elena </w:t>
      </w:r>
      <w:proofErr w:type="spellStart"/>
      <w:r>
        <w:rPr>
          <w:rFonts w:ascii="Times New Roman" w:hAnsi="Times New Roman" w:cs="Times New Roman"/>
          <w:bCs/>
        </w:rPr>
        <w:t>Ianchovichina</w:t>
      </w:r>
      <w:proofErr w:type="spellEnd"/>
      <w:r>
        <w:rPr>
          <w:rFonts w:ascii="Times New Roman" w:hAnsi="Times New Roman" w:cs="Times New Roman"/>
          <w:bCs/>
        </w:rPr>
        <w:t>.</w:t>
      </w:r>
    </w:p>
    <w:p w14:paraId="17F51CB9" w14:textId="77777777" w:rsidR="00C43004" w:rsidRDefault="00C43004" w:rsidP="00C43004">
      <w:pPr>
        <w:pStyle w:val="Achievement"/>
        <w:tabs>
          <w:tab w:val="left" w:pos="720"/>
        </w:tabs>
        <w:spacing w:before="120" w:line="280" w:lineRule="auto"/>
        <w:ind w:firstLine="0"/>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Cs/>
        </w:rPr>
        <w:t xml:space="preserve">Two background papers for the “Lake Chad Basin” project of the Poverty Global Practice of the </w:t>
      </w:r>
      <w:r>
        <w:rPr>
          <w:rFonts w:ascii="Times New Roman" w:hAnsi="Times New Roman" w:cs="Times New Roman"/>
          <w:bCs/>
          <w:color w:val="002060"/>
          <w:u w:val="single"/>
        </w:rPr>
        <w:t>World Bank</w:t>
      </w:r>
      <w:r>
        <w:rPr>
          <w:rFonts w:ascii="Times New Roman" w:hAnsi="Times New Roman" w:cs="Times New Roman"/>
          <w:bCs/>
        </w:rPr>
        <w:t xml:space="preserve">, </w:t>
      </w:r>
      <w:r>
        <w:rPr>
          <w:rFonts w:ascii="Times New Roman" w:hAnsi="Times New Roman" w:cs="Times New Roman"/>
          <w:bCs/>
          <w:u w:val="single"/>
        </w:rPr>
        <w:t>2021-2022</w:t>
      </w:r>
      <w:r>
        <w:rPr>
          <w:rFonts w:ascii="Times New Roman" w:hAnsi="Times New Roman" w:cs="Times New Roman"/>
          <w:bCs/>
        </w:rPr>
        <w:t xml:space="preserve">. Manager: Carlos Rodriguez </w:t>
      </w:r>
      <w:proofErr w:type="spellStart"/>
      <w:r>
        <w:rPr>
          <w:rFonts w:ascii="Times New Roman" w:hAnsi="Times New Roman" w:cs="Times New Roman"/>
          <w:bCs/>
        </w:rPr>
        <w:t>Castelan</w:t>
      </w:r>
      <w:proofErr w:type="spellEnd"/>
      <w:r>
        <w:rPr>
          <w:rFonts w:ascii="Times New Roman" w:hAnsi="Times New Roman" w:cs="Times New Roman"/>
          <w:bCs/>
        </w:rPr>
        <w:t>.</w:t>
      </w:r>
    </w:p>
    <w:p w14:paraId="315BB408" w14:textId="77777777" w:rsidR="00C43004" w:rsidRDefault="00C43004" w:rsidP="00C43004">
      <w:pPr>
        <w:pStyle w:val="Achievement"/>
        <w:spacing w:line="280" w:lineRule="auto"/>
        <w:ind w:right="-90"/>
        <w:rPr>
          <w:rFonts w:ascii="Times New Roman" w:hAnsi="Times New Roman" w:cs="Times New Roman"/>
        </w:rPr>
      </w:pPr>
      <w:r>
        <w:rPr>
          <w:rFonts w:ascii="Times New Roman" w:hAnsi="Times New Roman" w:cs="Times New Roman"/>
        </w:rPr>
        <w:tab/>
        <w:t xml:space="preserve">- Organizer of the </w:t>
      </w:r>
      <w:r>
        <w:rPr>
          <w:rFonts w:ascii="Times New Roman" w:hAnsi="Times New Roman" w:cs="Times New Roman"/>
          <w:color w:val="002060"/>
          <w:u w:val="single"/>
        </w:rPr>
        <w:t>World Bank</w:t>
      </w:r>
      <w:r>
        <w:rPr>
          <w:rFonts w:ascii="Times New Roman" w:hAnsi="Times New Roman" w:cs="Times New Roman"/>
        </w:rPr>
        <w:t xml:space="preserve">-GWU Workshop on the Economics of Climate Change, 2021. Co-organized with Carlos Rodriguez </w:t>
      </w:r>
      <w:proofErr w:type="spellStart"/>
      <w:r>
        <w:rPr>
          <w:rFonts w:ascii="Times New Roman" w:hAnsi="Times New Roman" w:cs="Times New Roman"/>
        </w:rPr>
        <w:t>Castelan</w:t>
      </w:r>
      <w:proofErr w:type="spellEnd"/>
      <w:r>
        <w:rPr>
          <w:rFonts w:ascii="Times New Roman" w:hAnsi="Times New Roman" w:cs="Times New Roman"/>
        </w:rPr>
        <w:t xml:space="preserve"> from the Poverty Global Practice. </w:t>
      </w:r>
    </w:p>
    <w:p w14:paraId="2616740B" w14:textId="77777777" w:rsidR="00C43004" w:rsidRDefault="00C43004" w:rsidP="00C43004">
      <w:pPr>
        <w:pStyle w:val="Achievement"/>
        <w:spacing w:line="280" w:lineRule="auto"/>
        <w:ind w:right="-90"/>
        <w:rPr>
          <w:rFonts w:ascii="Times New Roman" w:hAnsi="Times New Roman" w:cs="Times New Roman"/>
        </w:rPr>
      </w:pPr>
      <w:r>
        <w:rPr>
          <w:rFonts w:ascii="Times New Roman" w:hAnsi="Times New Roman" w:cs="Times New Roman"/>
        </w:rPr>
        <w:tab/>
        <w:t xml:space="preserve">- Organizer of the </w:t>
      </w:r>
      <w:r>
        <w:rPr>
          <w:rFonts w:ascii="Times New Roman" w:hAnsi="Times New Roman" w:cs="Times New Roman"/>
          <w:color w:val="002060"/>
          <w:u w:val="single"/>
        </w:rPr>
        <w:t>World Bank</w:t>
      </w:r>
      <w:r>
        <w:rPr>
          <w:rFonts w:ascii="Times New Roman" w:hAnsi="Times New Roman" w:cs="Times New Roman"/>
        </w:rPr>
        <w:t xml:space="preserve">-GWU Workshop on the Economics of Conflict, 2021. Co-organized with Carlos Rodriguez </w:t>
      </w:r>
      <w:proofErr w:type="spellStart"/>
      <w:r>
        <w:rPr>
          <w:rFonts w:ascii="Times New Roman" w:hAnsi="Times New Roman" w:cs="Times New Roman"/>
        </w:rPr>
        <w:t>Castelan</w:t>
      </w:r>
      <w:proofErr w:type="spellEnd"/>
      <w:r>
        <w:rPr>
          <w:rFonts w:ascii="Times New Roman" w:hAnsi="Times New Roman" w:cs="Times New Roman"/>
        </w:rPr>
        <w:t xml:space="preserve"> from the Poverty Global Practice.</w:t>
      </w:r>
    </w:p>
    <w:p w14:paraId="466E9B5E" w14:textId="77777777" w:rsidR="00C43004" w:rsidRDefault="00C43004" w:rsidP="00C43004">
      <w:pPr>
        <w:pStyle w:val="Achievement"/>
        <w:tabs>
          <w:tab w:val="left" w:pos="720"/>
        </w:tabs>
        <w:spacing w:before="120" w:line="280" w:lineRule="auto"/>
        <w:ind w:hanging="720"/>
        <w:rPr>
          <w:rFonts w:ascii="Times New Roman" w:hAnsi="Times New Roman" w:cs="Times New Roman"/>
          <w:b/>
          <w:bCs/>
        </w:rPr>
      </w:pPr>
      <w:r>
        <w:rPr>
          <w:rFonts w:ascii="Times New Roman" w:hAnsi="Times New Roman" w:cs="Times New Roman"/>
          <w:b/>
          <w:bCs/>
        </w:rPr>
        <w:tab/>
        <w:t xml:space="preserve">- </w:t>
      </w:r>
      <w:r>
        <w:rPr>
          <w:rFonts w:ascii="Times New Roman" w:hAnsi="Times New Roman" w:cs="Times New Roman"/>
          <w:bCs/>
        </w:rPr>
        <w:t xml:space="preserve">Contributions to the “The Effects of COVID-19 on Migration and Social Cohesion” project of the Water Practice of the </w:t>
      </w:r>
      <w:r>
        <w:rPr>
          <w:rFonts w:ascii="Times New Roman" w:hAnsi="Times New Roman" w:cs="Times New Roman"/>
          <w:bCs/>
          <w:color w:val="002060"/>
          <w:u w:val="single"/>
        </w:rPr>
        <w:t>World Bank</w:t>
      </w:r>
      <w:r>
        <w:rPr>
          <w:rFonts w:ascii="Times New Roman" w:hAnsi="Times New Roman" w:cs="Times New Roman"/>
          <w:bCs/>
        </w:rPr>
        <w:t xml:space="preserve">, </w:t>
      </w:r>
      <w:r>
        <w:rPr>
          <w:rFonts w:ascii="Times New Roman" w:hAnsi="Times New Roman" w:cs="Times New Roman"/>
          <w:bCs/>
          <w:u w:val="single"/>
        </w:rPr>
        <w:t>2020</w:t>
      </w:r>
      <w:r>
        <w:rPr>
          <w:rFonts w:ascii="Times New Roman" w:hAnsi="Times New Roman" w:cs="Times New Roman"/>
          <w:bCs/>
        </w:rPr>
        <w:t xml:space="preserve">. Manager: Esha Zaveri and Richard </w:t>
      </w:r>
      <w:proofErr w:type="spellStart"/>
      <w:r>
        <w:rPr>
          <w:rFonts w:ascii="Times New Roman" w:hAnsi="Times New Roman" w:cs="Times New Roman"/>
          <w:bCs/>
        </w:rPr>
        <w:t>Damania</w:t>
      </w:r>
      <w:proofErr w:type="spellEnd"/>
      <w:r>
        <w:rPr>
          <w:rFonts w:ascii="Times New Roman" w:hAnsi="Times New Roman" w:cs="Times New Roman"/>
          <w:bCs/>
        </w:rPr>
        <w:t xml:space="preserve">. </w:t>
      </w:r>
    </w:p>
    <w:p w14:paraId="1C4B4908" w14:textId="77777777" w:rsidR="00C43004" w:rsidRDefault="00C43004" w:rsidP="00C43004">
      <w:pPr>
        <w:pStyle w:val="Achievement"/>
        <w:tabs>
          <w:tab w:val="left" w:pos="720"/>
        </w:tabs>
        <w:spacing w:before="120" w:line="280" w:lineRule="auto"/>
        <w:ind w:firstLine="0"/>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Contributions to the “Future of Cities” project of the Social, Urban, Rural and Resilience Global Practice of the </w:t>
      </w:r>
      <w:r>
        <w:rPr>
          <w:rFonts w:ascii="Times New Roman" w:hAnsi="Times New Roman" w:cs="Times New Roman"/>
          <w:bCs/>
          <w:color w:val="002060"/>
          <w:u w:val="single"/>
        </w:rPr>
        <w:t>World Bank</w:t>
      </w:r>
      <w:r>
        <w:rPr>
          <w:rFonts w:ascii="Times New Roman" w:hAnsi="Times New Roman" w:cs="Times New Roman"/>
          <w:bCs/>
        </w:rPr>
        <w:t xml:space="preserve">, </w:t>
      </w:r>
      <w:r>
        <w:rPr>
          <w:rFonts w:ascii="Times New Roman" w:hAnsi="Times New Roman" w:cs="Times New Roman"/>
          <w:bCs/>
          <w:u w:val="single"/>
        </w:rPr>
        <w:t>2019</w:t>
      </w:r>
      <w:r>
        <w:rPr>
          <w:rFonts w:ascii="Times New Roman" w:hAnsi="Times New Roman" w:cs="Times New Roman"/>
          <w:bCs/>
        </w:rPr>
        <w:t>. Manager: Mark Roberts.</w:t>
      </w:r>
    </w:p>
    <w:p w14:paraId="0F3D7041" w14:textId="77777777" w:rsidR="00C43004" w:rsidRDefault="00C43004" w:rsidP="00C43004">
      <w:pPr>
        <w:pStyle w:val="Achievement"/>
        <w:tabs>
          <w:tab w:val="left" w:pos="720"/>
        </w:tabs>
        <w:spacing w:before="120" w:line="280" w:lineRule="auto"/>
        <w:ind w:firstLine="0"/>
        <w:rPr>
          <w:rFonts w:ascii="Times New Roman" w:hAnsi="Times New Roman" w:cs="Times New Roman"/>
          <w:bCs/>
        </w:rPr>
      </w:pPr>
      <w:r>
        <w:rPr>
          <w:rFonts w:ascii="Times New Roman" w:hAnsi="Times New Roman" w:cs="Times New Roman"/>
        </w:rPr>
        <w:t xml:space="preserve">- Co-organizer of the </w:t>
      </w:r>
      <w:r>
        <w:rPr>
          <w:rFonts w:ascii="Times New Roman" w:hAnsi="Times New Roman" w:cs="Times New Roman"/>
          <w:color w:val="002060"/>
          <w:u w:val="single"/>
        </w:rPr>
        <w:t>World Bank</w:t>
      </w:r>
      <w:r>
        <w:rPr>
          <w:rFonts w:ascii="Times New Roman" w:hAnsi="Times New Roman" w:cs="Times New Roman"/>
        </w:rPr>
        <w:t xml:space="preserve"> Workshop on “Measuring Cities: The Promise of Big Data” </w:t>
      </w:r>
      <w:r>
        <w:rPr>
          <w:rFonts w:ascii="Times New Roman" w:hAnsi="Times New Roman" w:cs="Times New Roman"/>
          <w:u w:val="single"/>
        </w:rPr>
        <w:t>2019</w:t>
      </w:r>
    </w:p>
    <w:p w14:paraId="430837DE" w14:textId="77777777" w:rsidR="00C43004" w:rsidRDefault="00C43004" w:rsidP="00C43004">
      <w:pPr>
        <w:pStyle w:val="Achievement"/>
        <w:tabs>
          <w:tab w:val="left" w:pos="720"/>
        </w:tabs>
        <w:spacing w:before="120" w:line="280" w:lineRule="auto"/>
        <w:ind w:hanging="720"/>
        <w:rPr>
          <w:rFonts w:ascii="Times New Roman" w:hAnsi="Times New Roman" w:cs="Times New Roman"/>
          <w:bCs/>
        </w:rPr>
      </w:pPr>
      <w:r>
        <w:rPr>
          <w:rFonts w:ascii="Times New Roman" w:hAnsi="Times New Roman" w:cs="Times New Roman"/>
          <w:b/>
          <w:bCs/>
        </w:rPr>
        <w:tab/>
        <w:t>-</w:t>
      </w:r>
      <w:r>
        <w:rPr>
          <w:rFonts w:ascii="Times New Roman" w:hAnsi="Times New Roman" w:cs="Times New Roman"/>
          <w:bCs/>
        </w:rPr>
        <w:t xml:space="preserve"> Contributions to the 2020 World Cities Report of </w:t>
      </w:r>
      <w:r>
        <w:rPr>
          <w:rFonts w:ascii="Times New Roman" w:hAnsi="Times New Roman" w:cs="Times New Roman"/>
          <w:bCs/>
          <w:color w:val="002060"/>
          <w:u w:val="single"/>
        </w:rPr>
        <w:t>UN-Habitat</w:t>
      </w:r>
      <w:r>
        <w:rPr>
          <w:rFonts w:ascii="Times New Roman" w:hAnsi="Times New Roman" w:cs="Times New Roman"/>
          <w:bCs/>
        </w:rPr>
        <w:t>. Product: 3</w:t>
      </w:r>
      <w:r>
        <w:rPr>
          <w:rFonts w:ascii="Times New Roman" w:hAnsi="Times New Roman" w:cs="Times New Roman"/>
          <w:bCs/>
          <w:vertAlign w:val="superscript"/>
        </w:rPr>
        <w:t>rd</w:t>
      </w:r>
      <w:r>
        <w:rPr>
          <w:rFonts w:ascii="Times New Roman" w:hAnsi="Times New Roman" w:cs="Times New Roman"/>
          <w:bCs/>
        </w:rPr>
        <w:t xml:space="preserve"> chapter on The Economic Value of Sustainable Urbanization, </w:t>
      </w:r>
      <w:r>
        <w:rPr>
          <w:rFonts w:ascii="Times New Roman" w:hAnsi="Times New Roman" w:cs="Times New Roman"/>
          <w:bCs/>
          <w:u w:val="single"/>
        </w:rPr>
        <w:t>2019</w:t>
      </w:r>
      <w:r>
        <w:rPr>
          <w:rFonts w:ascii="Times New Roman" w:hAnsi="Times New Roman" w:cs="Times New Roman"/>
          <w:bCs/>
        </w:rPr>
        <w:t xml:space="preserve">. Manager: Benedict </w:t>
      </w:r>
      <w:proofErr w:type="spellStart"/>
      <w:r>
        <w:rPr>
          <w:rFonts w:ascii="Times New Roman" w:hAnsi="Times New Roman" w:cs="Times New Roman"/>
          <w:bCs/>
        </w:rPr>
        <w:t>Arimah</w:t>
      </w:r>
      <w:proofErr w:type="spellEnd"/>
      <w:r>
        <w:rPr>
          <w:rFonts w:ascii="Times New Roman" w:hAnsi="Times New Roman" w:cs="Times New Roman"/>
          <w:bCs/>
        </w:rPr>
        <w:t>.</w:t>
      </w:r>
    </w:p>
    <w:p w14:paraId="2D5419B7" w14:textId="77777777" w:rsidR="00C43004" w:rsidRDefault="00C43004" w:rsidP="00C43004">
      <w:pPr>
        <w:pStyle w:val="Achievement"/>
        <w:tabs>
          <w:tab w:val="left" w:pos="720"/>
        </w:tabs>
        <w:spacing w:before="120" w:line="280" w:lineRule="auto"/>
        <w:ind w:hanging="720"/>
        <w:rPr>
          <w:rFonts w:ascii="Times New Roman" w:hAnsi="Times New Roman" w:cs="Times New Roman"/>
          <w:bCs/>
        </w:rPr>
      </w:pPr>
      <w:r>
        <w:rPr>
          <w:rFonts w:ascii="Times New Roman" w:hAnsi="Times New Roman" w:cs="Times New Roman"/>
          <w:bCs/>
        </w:rPr>
        <w:lastRenderedPageBreak/>
        <w:tab/>
        <w:t xml:space="preserve">- Visiting Researcher at the Development Research Group of the </w:t>
      </w:r>
      <w:r>
        <w:rPr>
          <w:rFonts w:ascii="Times New Roman" w:hAnsi="Times New Roman" w:cs="Times New Roman"/>
          <w:bCs/>
          <w:color w:val="002060"/>
          <w:u w:val="single"/>
        </w:rPr>
        <w:t>World Bank</w:t>
      </w:r>
      <w:r>
        <w:rPr>
          <w:rFonts w:ascii="Times New Roman" w:hAnsi="Times New Roman" w:cs="Times New Roman"/>
          <w:bCs/>
          <w:color w:val="002060"/>
        </w:rPr>
        <w:t xml:space="preserve"> </w:t>
      </w:r>
      <w:r>
        <w:rPr>
          <w:rFonts w:ascii="Times New Roman" w:hAnsi="Times New Roman" w:cs="Times New Roman"/>
          <w:bCs/>
        </w:rPr>
        <w:t xml:space="preserve">(Sustainability and Infrastructure Unit), </w:t>
      </w:r>
      <w:r>
        <w:rPr>
          <w:rFonts w:ascii="Times New Roman" w:hAnsi="Times New Roman" w:cs="Times New Roman"/>
          <w:bCs/>
          <w:u w:val="single"/>
        </w:rPr>
        <w:t>January-July 2019</w:t>
      </w:r>
      <w:r>
        <w:rPr>
          <w:rFonts w:ascii="Times New Roman" w:hAnsi="Times New Roman" w:cs="Times New Roman"/>
          <w:bCs/>
        </w:rPr>
        <w:t xml:space="preserve">. Manager: Michael </w:t>
      </w:r>
      <w:proofErr w:type="spellStart"/>
      <w:r>
        <w:rPr>
          <w:rFonts w:ascii="Times New Roman" w:hAnsi="Times New Roman" w:cs="Times New Roman"/>
          <w:bCs/>
        </w:rPr>
        <w:t>Toman</w:t>
      </w:r>
      <w:proofErr w:type="spellEnd"/>
      <w:r>
        <w:rPr>
          <w:rFonts w:ascii="Times New Roman" w:hAnsi="Times New Roman" w:cs="Times New Roman"/>
          <w:bCs/>
        </w:rPr>
        <w:t>.</w:t>
      </w:r>
    </w:p>
    <w:p w14:paraId="0E6B41B3" w14:textId="77777777" w:rsidR="00C43004" w:rsidRDefault="00C43004" w:rsidP="00C43004">
      <w:pPr>
        <w:pStyle w:val="Achievement"/>
        <w:tabs>
          <w:tab w:val="left" w:pos="720"/>
        </w:tabs>
        <w:spacing w:before="120" w:line="280" w:lineRule="auto"/>
        <w:ind w:hanging="720"/>
        <w:rPr>
          <w:rFonts w:ascii="Times New Roman" w:hAnsi="Times New Roman" w:cs="Times New Roman"/>
          <w:bCs/>
        </w:rPr>
      </w:pPr>
      <w:r>
        <w:rPr>
          <w:rFonts w:ascii="Times New Roman" w:hAnsi="Times New Roman" w:cs="Times New Roman"/>
          <w:bCs/>
        </w:rPr>
        <w:tab/>
        <w:t xml:space="preserve">- Two background papers used for the </w:t>
      </w:r>
      <w:r>
        <w:rPr>
          <w:rFonts w:ascii="Times New Roman" w:hAnsi="Times New Roman" w:cs="Times New Roman"/>
          <w:bCs/>
          <w:u w:val="single"/>
        </w:rPr>
        <w:t>2019</w:t>
      </w:r>
      <w:r>
        <w:rPr>
          <w:rFonts w:ascii="Times New Roman" w:hAnsi="Times New Roman" w:cs="Times New Roman"/>
          <w:bCs/>
        </w:rPr>
        <w:t xml:space="preserve"> World Development Report (The Changing Nature of Work) of the </w:t>
      </w:r>
      <w:r>
        <w:rPr>
          <w:rFonts w:ascii="Times New Roman" w:hAnsi="Times New Roman" w:cs="Times New Roman"/>
          <w:bCs/>
          <w:color w:val="002060"/>
          <w:u w:val="single"/>
        </w:rPr>
        <w:t>World Bank</w:t>
      </w:r>
      <w:r>
        <w:rPr>
          <w:rFonts w:ascii="Times New Roman" w:hAnsi="Times New Roman" w:cs="Times New Roman"/>
          <w:bCs/>
        </w:rPr>
        <w:t xml:space="preserve">. Managers: Paul Romer, Simeon </w:t>
      </w:r>
      <w:proofErr w:type="spellStart"/>
      <w:r>
        <w:rPr>
          <w:rFonts w:ascii="Times New Roman" w:hAnsi="Times New Roman" w:cs="Times New Roman"/>
          <w:bCs/>
        </w:rPr>
        <w:t>Djankov</w:t>
      </w:r>
      <w:proofErr w:type="spellEnd"/>
      <w:r>
        <w:rPr>
          <w:rFonts w:ascii="Times New Roman" w:hAnsi="Times New Roman" w:cs="Times New Roman"/>
          <w:bCs/>
        </w:rPr>
        <w:t xml:space="preserve"> and Federica </w:t>
      </w:r>
      <w:proofErr w:type="spellStart"/>
      <w:r>
        <w:rPr>
          <w:rFonts w:ascii="Times New Roman" w:hAnsi="Times New Roman" w:cs="Times New Roman"/>
          <w:bCs/>
        </w:rPr>
        <w:t>Saliola</w:t>
      </w:r>
      <w:proofErr w:type="spellEnd"/>
      <w:r>
        <w:rPr>
          <w:rFonts w:ascii="Times New Roman" w:hAnsi="Times New Roman" w:cs="Times New Roman"/>
          <w:bCs/>
        </w:rPr>
        <w:t xml:space="preserve">. </w:t>
      </w:r>
    </w:p>
    <w:p w14:paraId="43C416B1" w14:textId="77777777" w:rsidR="00C43004" w:rsidRDefault="00C43004" w:rsidP="00C43004">
      <w:pPr>
        <w:pStyle w:val="Achievement"/>
        <w:tabs>
          <w:tab w:val="left" w:pos="720"/>
        </w:tabs>
        <w:spacing w:before="120" w:line="280" w:lineRule="auto"/>
        <w:ind w:hanging="720"/>
        <w:rPr>
          <w:rFonts w:ascii="Times New Roman" w:hAnsi="Times New Roman" w:cs="Times New Roman"/>
          <w:bCs/>
        </w:rPr>
      </w:pPr>
      <w:r>
        <w:rPr>
          <w:rFonts w:ascii="Times New Roman" w:hAnsi="Times New Roman" w:cs="Times New Roman"/>
          <w:bCs/>
        </w:rPr>
        <w:tab/>
        <w:t xml:space="preserve">- Visiting Researcher at the Office of the Chief Economist of the </w:t>
      </w:r>
      <w:r>
        <w:rPr>
          <w:rFonts w:ascii="Times New Roman" w:hAnsi="Times New Roman" w:cs="Times New Roman"/>
          <w:bCs/>
          <w:color w:val="002060"/>
          <w:u w:val="single"/>
        </w:rPr>
        <w:t>World Bank</w:t>
      </w:r>
      <w:r>
        <w:rPr>
          <w:rFonts w:ascii="Times New Roman" w:hAnsi="Times New Roman" w:cs="Times New Roman"/>
          <w:bCs/>
        </w:rPr>
        <w:t xml:space="preserve">, under the supervision of Paul Romer, Simeon </w:t>
      </w:r>
      <w:proofErr w:type="spellStart"/>
      <w:r>
        <w:rPr>
          <w:rFonts w:ascii="Times New Roman" w:hAnsi="Times New Roman" w:cs="Times New Roman"/>
          <w:bCs/>
        </w:rPr>
        <w:t>Djankov</w:t>
      </w:r>
      <w:proofErr w:type="spellEnd"/>
      <w:r>
        <w:rPr>
          <w:rFonts w:ascii="Times New Roman" w:hAnsi="Times New Roman" w:cs="Times New Roman"/>
          <w:bCs/>
        </w:rPr>
        <w:t xml:space="preserve"> and Federica </w:t>
      </w:r>
      <w:proofErr w:type="spellStart"/>
      <w:r>
        <w:rPr>
          <w:rFonts w:ascii="Times New Roman" w:hAnsi="Times New Roman" w:cs="Times New Roman"/>
          <w:bCs/>
        </w:rPr>
        <w:t>Saliola</w:t>
      </w:r>
      <w:proofErr w:type="spellEnd"/>
      <w:r>
        <w:rPr>
          <w:rFonts w:ascii="Times New Roman" w:hAnsi="Times New Roman" w:cs="Times New Roman"/>
          <w:bCs/>
        </w:rPr>
        <w:t xml:space="preserve">, </w:t>
      </w:r>
      <w:r>
        <w:rPr>
          <w:rFonts w:ascii="Times New Roman" w:hAnsi="Times New Roman" w:cs="Times New Roman"/>
          <w:bCs/>
          <w:u w:val="single"/>
        </w:rPr>
        <w:t>January-June 2018</w:t>
      </w:r>
      <w:r>
        <w:rPr>
          <w:rFonts w:ascii="Times New Roman" w:hAnsi="Times New Roman" w:cs="Times New Roman"/>
          <w:bCs/>
        </w:rPr>
        <w:t xml:space="preserve">. </w:t>
      </w:r>
    </w:p>
    <w:p w14:paraId="54A753A6" w14:textId="77777777" w:rsidR="00C43004" w:rsidRDefault="00C43004" w:rsidP="00C43004">
      <w:pPr>
        <w:pStyle w:val="Achievement"/>
        <w:spacing w:before="120" w:line="280" w:lineRule="auto"/>
        <w:ind w:hanging="720"/>
        <w:rPr>
          <w:rFonts w:ascii="Times New Roman" w:hAnsi="Times New Roman" w:cs="Times New Roman"/>
          <w:bCs/>
        </w:rPr>
      </w:pPr>
      <w:r>
        <w:rPr>
          <w:rFonts w:ascii="Times New Roman" w:hAnsi="Times New Roman" w:cs="Times New Roman"/>
          <w:bCs/>
        </w:rPr>
        <w:tab/>
        <w:t xml:space="preserve">- Taught the module “Urban Land Use” for the </w:t>
      </w:r>
      <w:r>
        <w:rPr>
          <w:rFonts w:ascii="Times New Roman" w:hAnsi="Times New Roman" w:cs="Times New Roman"/>
          <w:bCs/>
          <w:color w:val="002060"/>
          <w:u w:val="single"/>
        </w:rPr>
        <w:t>World Bank</w:t>
      </w:r>
      <w:r>
        <w:rPr>
          <w:rFonts w:ascii="Times New Roman" w:hAnsi="Times New Roman" w:cs="Times New Roman"/>
          <w:bCs/>
          <w:color w:val="002060"/>
        </w:rPr>
        <w:t xml:space="preserve"> </w:t>
      </w:r>
      <w:r>
        <w:rPr>
          <w:rFonts w:ascii="Times New Roman" w:hAnsi="Times New Roman" w:cs="Times New Roman"/>
          <w:bCs/>
        </w:rPr>
        <w:t xml:space="preserve">Land Economics courses in </w:t>
      </w:r>
      <w:r>
        <w:rPr>
          <w:rFonts w:ascii="Times New Roman" w:hAnsi="Times New Roman" w:cs="Times New Roman"/>
          <w:bCs/>
          <w:u w:val="single"/>
        </w:rPr>
        <w:t>July 2019</w:t>
      </w:r>
      <w:r>
        <w:rPr>
          <w:rFonts w:ascii="Times New Roman" w:hAnsi="Times New Roman" w:cs="Times New Roman"/>
          <w:bCs/>
        </w:rPr>
        <w:t xml:space="preserve"> (Nairobi) and </w:t>
      </w:r>
      <w:r>
        <w:rPr>
          <w:rFonts w:ascii="Times New Roman" w:hAnsi="Times New Roman" w:cs="Times New Roman"/>
          <w:bCs/>
          <w:u w:val="single"/>
        </w:rPr>
        <w:t>January 2018</w:t>
      </w:r>
      <w:r>
        <w:rPr>
          <w:rFonts w:ascii="Times New Roman" w:hAnsi="Times New Roman" w:cs="Times New Roman"/>
          <w:bCs/>
        </w:rPr>
        <w:t xml:space="preserve"> and </w:t>
      </w:r>
      <w:r>
        <w:rPr>
          <w:rFonts w:ascii="Times New Roman" w:hAnsi="Times New Roman" w:cs="Times New Roman"/>
          <w:bCs/>
          <w:u w:val="single"/>
        </w:rPr>
        <w:t>January 2019</w:t>
      </w:r>
      <w:r>
        <w:rPr>
          <w:rFonts w:ascii="Times New Roman" w:hAnsi="Times New Roman" w:cs="Times New Roman"/>
          <w:bCs/>
        </w:rPr>
        <w:t xml:space="preserve"> (Cape Town). Manager: Klaus Deininger. </w:t>
      </w:r>
    </w:p>
    <w:p w14:paraId="3240EEDB" w14:textId="77777777" w:rsidR="00C43004" w:rsidRDefault="00C43004" w:rsidP="00C43004">
      <w:pPr>
        <w:pStyle w:val="Achievement"/>
        <w:tabs>
          <w:tab w:val="left" w:pos="720"/>
        </w:tabs>
        <w:spacing w:before="120" w:line="280" w:lineRule="auto"/>
        <w:ind w:hanging="720"/>
        <w:rPr>
          <w:rFonts w:ascii="Times New Roman" w:hAnsi="Times New Roman" w:cs="Times New Roman"/>
          <w:bCs/>
          <w:lang w:val="en-US"/>
        </w:rPr>
      </w:pPr>
      <w:r>
        <w:rPr>
          <w:rFonts w:ascii="Times New Roman" w:hAnsi="Times New Roman" w:cs="Times New Roman"/>
          <w:bCs/>
        </w:rPr>
        <w:tab/>
        <w:t xml:space="preserve">- Taught the module “Welfare Effects of Transportation and Urbanization” for the Summer School of the </w:t>
      </w:r>
      <w:r>
        <w:rPr>
          <w:rFonts w:ascii="Times New Roman" w:hAnsi="Times New Roman" w:cs="Times New Roman"/>
          <w:bCs/>
          <w:color w:val="002060"/>
          <w:u w:val="single"/>
        </w:rPr>
        <w:t>World Bank</w:t>
      </w:r>
      <w:r>
        <w:rPr>
          <w:rFonts w:ascii="Times New Roman" w:hAnsi="Times New Roman" w:cs="Times New Roman"/>
          <w:bCs/>
          <w:color w:val="002060"/>
        </w:rPr>
        <w:t xml:space="preserve"> </w:t>
      </w:r>
      <w:r>
        <w:rPr>
          <w:rFonts w:ascii="Times New Roman" w:hAnsi="Times New Roman" w:cs="Times New Roman"/>
          <w:bCs/>
        </w:rPr>
        <w:t xml:space="preserve">organized by Tara Vishwanath and Carlos Rodriguez </w:t>
      </w:r>
      <w:proofErr w:type="spellStart"/>
      <w:r>
        <w:rPr>
          <w:rFonts w:ascii="Times New Roman" w:hAnsi="Times New Roman" w:cs="Times New Roman"/>
          <w:bCs/>
        </w:rPr>
        <w:t>Castelan</w:t>
      </w:r>
      <w:proofErr w:type="spellEnd"/>
      <w:r>
        <w:rPr>
          <w:rFonts w:ascii="Times New Roman" w:hAnsi="Times New Roman" w:cs="Times New Roman"/>
          <w:bCs/>
        </w:rPr>
        <w:t xml:space="preserve"> (Poverty and Equity Global Practice) in </w:t>
      </w:r>
      <w:r>
        <w:rPr>
          <w:rFonts w:ascii="Times New Roman" w:hAnsi="Times New Roman" w:cs="Times New Roman"/>
          <w:bCs/>
          <w:u w:val="single"/>
        </w:rPr>
        <w:t>July 2017</w:t>
      </w:r>
      <w:r>
        <w:rPr>
          <w:rFonts w:ascii="Times New Roman" w:hAnsi="Times New Roman" w:cs="Times New Roman"/>
          <w:bCs/>
        </w:rPr>
        <w:t xml:space="preserve"> (Washington DC, World Bank headquarters). </w:t>
      </w:r>
    </w:p>
    <w:p w14:paraId="00182273" w14:textId="77777777" w:rsidR="00C43004" w:rsidRDefault="00C43004" w:rsidP="00C43004">
      <w:pPr>
        <w:pStyle w:val="Achievement"/>
        <w:tabs>
          <w:tab w:val="left" w:pos="720"/>
        </w:tabs>
        <w:spacing w:before="120" w:line="280" w:lineRule="auto"/>
        <w:ind w:hanging="720"/>
        <w:rPr>
          <w:rFonts w:ascii="Times New Roman" w:hAnsi="Times New Roman" w:cs="Times New Roman"/>
        </w:rPr>
      </w:pPr>
      <w:r>
        <w:rPr>
          <w:rFonts w:ascii="Times New Roman" w:hAnsi="Times New Roman" w:cs="Times New Roman"/>
          <w:bCs/>
        </w:rPr>
        <w:tab/>
        <w:t xml:space="preserve">- One background paper for the </w:t>
      </w:r>
      <w:r>
        <w:rPr>
          <w:rFonts w:ascii="Times New Roman" w:hAnsi="Times New Roman" w:cs="Times New Roman"/>
          <w:color w:val="002060"/>
          <w:u w:val="single"/>
        </w:rPr>
        <w:t>International Monetary Fund</w:t>
      </w:r>
      <w:r>
        <w:rPr>
          <w:rFonts w:ascii="Times New Roman" w:hAnsi="Times New Roman" w:cs="Times New Roman"/>
          <w:color w:val="002060"/>
        </w:rPr>
        <w:t xml:space="preserve"> </w:t>
      </w:r>
      <w:r>
        <w:rPr>
          <w:rFonts w:ascii="Times New Roman" w:hAnsi="Times New Roman" w:cs="Times New Roman"/>
        </w:rPr>
        <w:t xml:space="preserve">research projects “New Urban Giants in Low-Income Countries: Stylized Facts” and “Policy Considerations for Urbanization in Low-Income Countries”, </w:t>
      </w:r>
      <w:r>
        <w:rPr>
          <w:rFonts w:ascii="Times New Roman" w:hAnsi="Times New Roman" w:cs="Times New Roman"/>
          <w:u w:val="single"/>
        </w:rPr>
        <w:t>2017-2018</w:t>
      </w:r>
      <w:r>
        <w:rPr>
          <w:rFonts w:ascii="Times New Roman" w:hAnsi="Times New Roman" w:cs="Times New Roman"/>
        </w:rPr>
        <w:t xml:space="preserve">. Manager: Prakash </w:t>
      </w:r>
      <w:proofErr w:type="spellStart"/>
      <w:r>
        <w:rPr>
          <w:rFonts w:ascii="Times New Roman" w:hAnsi="Times New Roman" w:cs="Times New Roman"/>
        </w:rPr>
        <w:t>Loungani</w:t>
      </w:r>
      <w:proofErr w:type="spellEnd"/>
      <w:r>
        <w:rPr>
          <w:rFonts w:ascii="Times New Roman" w:hAnsi="Times New Roman" w:cs="Times New Roman"/>
        </w:rPr>
        <w:t xml:space="preserve"> (Research Department). </w:t>
      </w:r>
    </w:p>
    <w:p w14:paraId="38EE55EB" w14:textId="77777777" w:rsidR="00C43004" w:rsidRDefault="00C43004" w:rsidP="00C43004">
      <w:pPr>
        <w:pStyle w:val="Achievement"/>
        <w:tabs>
          <w:tab w:val="left" w:pos="720"/>
        </w:tabs>
        <w:spacing w:before="120" w:line="280" w:lineRule="auto"/>
        <w:ind w:firstLine="0"/>
        <w:rPr>
          <w:rFonts w:ascii="Times New Roman" w:hAnsi="Times New Roman" w:cs="Times New Roman"/>
          <w:bCs/>
        </w:rPr>
      </w:pPr>
      <w:r>
        <w:rPr>
          <w:rFonts w:ascii="Times New Roman" w:hAnsi="Times New Roman" w:cs="Times New Roman"/>
          <w:iCs/>
        </w:rPr>
        <w:t>- Two b</w:t>
      </w:r>
      <w:r>
        <w:rPr>
          <w:rFonts w:ascii="Times New Roman" w:hAnsi="Times New Roman" w:cs="Times New Roman"/>
          <w:bCs/>
        </w:rPr>
        <w:t xml:space="preserve">ackground papers for the </w:t>
      </w:r>
      <w:r>
        <w:rPr>
          <w:rFonts w:ascii="Times New Roman" w:hAnsi="Times New Roman" w:cs="Times New Roman"/>
        </w:rPr>
        <w:t xml:space="preserve">“Urbanization in Developing Countries” and “Transportation in Developing Countries” programs of the </w:t>
      </w:r>
      <w:r>
        <w:rPr>
          <w:rFonts w:ascii="Times New Roman" w:hAnsi="Times New Roman" w:cs="Times New Roman"/>
          <w:bCs/>
        </w:rPr>
        <w:t>Development Research Group</w:t>
      </w:r>
      <w:r>
        <w:rPr>
          <w:rFonts w:ascii="Times New Roman" w:hAnsi="Times New Roman" w:cs="Times New Roman"/>
        </w:rPr>
        <w:t xml:space="preserve"> and the </w:t>
      </w:r>
      <w:r>
        <w:rPr>
          <w:rFonts w:ascii="Times New Roman" w:hAnsi="Times New Roman" w:cs="Times New Roman"/>
          <w:bCs/>
        </w:rPr>
        <w:t xml:space="preserve">Disaster Risk and Urbanization Management Department of the </w:t>
      </w:r>
      <w:r>
        <w:rPr>
          <w:rFonts w:ascii="Times New Roman" w:hAnsi="Times New Roman" w:cs="Times New Roman"/>
          <w:bCs/>
          <w:color w:val="002060"/>
          <w:u w:val="single"/>
        </w:rPr>
        <w:t>World Bank</w:t>
      </w:r>
      <w:r>
        <w:rPr>
          <w:rFonts w:ascii="Times New Roman" w:hAnsi="Times New Roman" w:cs="Times New Roman"/>
          <w:bCs/>
        </w:rPr>
        <w:t xml:space="preserve">, </w:t>
      </w:r>
      <w:r>
        <w:rPr>
          <w:rFonts w:ascii="Times New Roman" w:hAnsi="Times New Roman" w:cs="Times New Roman"/>
          <w:bCs/>
          <w:u w:val="single"/>
        </w:rPr>
        <w:t>2015-2017</w:t>
      </w:r>
      <w:r>
        <w:rPr>
          <w:rFonts w:ascii="Times New Roman" w:hAnsi="Times New Roman" w:cs="Times New Roman"/>
          <w:bCs/>
        </w:rPr>
        <w:t xml:space="preserve">. Manager: </w:t>
      </w:r>
      <w:proofErr w:type="spellStart"/>
      <w:r>
        <w:rPr>
          <w:rFonts w:ascii="Times New Roman" w:hAnsi="Times New Roman" w:cs="Times New Roman"/>
          <w:bCs/>
        </w:rPr>
        <w:t>Somik</w:t>
      </w:r>
      <w:proofErr w:type="spellEnd"/>
      <w:r>
        <w:rPr>
          <w:rFonts w:ascii="Times New Roman" w:hAnsi="Times New Roman" w:cs="Times New Roman"/>
          <w:bCs/>
        </w:rPr>
        <w:t xml:space="preserve"> </w:t>
      </w:r>
      <w:proofErr w:type="spellStart"/>
      <w:r>
        <w:rPr>
          <w:rFonts w:ascii="Times New Roman" w:hAnsi="Times New Roman" w:cs="Times New Roman"/>
          <w:bCs/>
        </w:rPr>
        <w:t>Lall</w:t>
      </w:r>
      <w:proofErr w:type="spellEnd"/>
      <w:r>
        <w:rPr>
          <w:rFonts w:ascii="Times New Roman" w:hAnsi="Times New Roman" w:cs="Times New Roman"/>
          <w:bCs/>
        </w:rPr>
        <w:t>.</w:t>
      </w:r>
    </w:p>
    <w:p w14:paraId="2A62DE6F" w14:textId="77777777" w:rsidR="00C43004" w:rsidRDefault="00C43004" w:rsidP="00C43004">
      <w:pPr>
        <w:pStyle w:val="Achievement"/>
        <w:tabs>
          <w:tab w:val="left" w:pos="720"/>
        </w:tabs>
        <w:spacing w:before="120" w:line="280" w:lineRule="auto"/>
        <w:ind w:hanging="720"/>
        <w:rPr>
          <w:rFonts w:ascii="Times New Roman" w:hAnsi="Times New Roman" w:cs="Times New Roman"/>
          <w:bCs/>
        </w:rPr>
      </w:pPr>
      <w:r>
        <w:rPr>
          <w:rFonts w:ascii="Times New Roman" w:hAnsi="Times New Roman" w:cs="Times New Roman"/>
          <w:bCs/>
        </w:rPr>
        <w:tab/>
        <w:t xml:space="preserve">- Referee about 40 times for the </w:t>
      </w:r>
      <w:r>
        <w:rPr>
          <w:rFonts w:ascii="Times New Roman" w:hAnsi="Times New Roman" w:cs="Times New Roman"/>
          <w:bCs/>
          <w:color w:val="002060"/>
          <w:u w:val="single"/>
        </w:rPr>
        <w:t>World Bank</w:t>
      </w:r>
      <w:r>
        <w:rPr>
          <w:rFonts w:ascii="Times New Roman" w:hAnsi="Times New Roman" w:cs="Times New Roman"/>
          <w:bCs/>
          <w:color w:val="002060"/>
        </w:rPr>
        <w:t xml:space="preserve"> </w:t>
      </w:r>
      <w:r>
        <w:rPr>
          <w:rFonts w:ascii="Times New Roman" w:hAnsi="Times New Roman" w:cs="Times New Roman"/>
          <w:bCs/>
        </w:rPr>
        <w:t xml:space="preserve">Economic Review, </w:t>
      </w:r>
      <w:r>
        <w:rPr>
          <w:rFonts w:ascii="Times New Roman" w:hAnsi="Times New Roman" w:cs="Times New Roman"/>
          <w:bCs/>
          <w:u w:val="single"/>
        </w:rPr>
        <w:t>2012-2024</w:t>
      </w:r>
      <w:r>
        <w:rPr>
          <w:rFonts w:ascii="Times New Roman" w:hAnsi="Times New Roman" w:cs="Times New Roman"/>
          <w:bCs/>
        </w:rPr>
        <w:t xml:space="preserve">. </w:t>
      </w:r>
    </w:p>
    <w:p w14:paraId="2DFC0312" w14:textId="1E8815F1" w:rsidR="00C43004" w:rsidRDefault="00C43004" w:rsidP="00C43004">
      <w:pPr>
        <w:pStyle w:val="Achievement"/>
        <w:tabs>
          <w:tab w:val="left" w:pos="720"/>
        </w:tabs>
        <w:spacing w:before="120" w:line="280" w:lineRule="auto"/>
        <w:ind w:hanging="720"/>
        <w:rPr>
          <w:rFonts w:ascii="Times New Roman" w:hAnsi="Times New Roman" w:cs="Times New Roman"/>
          <w:bCs/>
          <w:lang w:val="en-US"/>
        </w:rPr>
      </w:pPr>
      <w:r>
        <w:rPr>
          <w:rFonts w:ascii="Times New Roman" w:hAnsi="Times New Roman" w:cs="Times New Roman"/>
          <w:bCs/>
        </w:rPr>
        <w:tab/>
        <w:t xml:space="preserve">- </w:t>
      </w:r>
      <w:r>
        <w:rPr>
          <w:rFonts w:ascii="Times New Roman" w:hAnsi="Times New Roman" w:cs="Times New Roman"/>
          <w:bCs/>
          <w:color w:val="002060"/>
          <w:u w:val="single"/>
        </w:rPr>
        <w:t>World Bank</w:t>
      </w:r>
      <w:r>
        <w:rPr>
          <w:rFonts w:ascii="Times New Roman" w:hAnsi="Times New Roman" w:cs="Times New Roman"/>
          <w:bCs/>
          <w:color w:val="002060"/>
        </w:rPr>
        <w:t xml:space="preserve"> </w:t>
      </w:r>
      <w:r>
        <w:rPr>
          <w:rFonts w:ascii="Times New Roman" w:hAnsi="Times New Roman" w:cs="Times New Roman"/>
          <w:bCs/>
        </w:rPr>
        <w:t xml:space="preserve">Economic Review Excellence in Refereeing Award, </w:t>
      </w:r>
      <w:r>
        <w:rPr>
          <w:rFonts w:ascii="Times New Roman" w:hAnsi="Times New Roman" w:cs="Times New Roman"/>
          <w:bCs/>
          <w:u w:val="single"/>
        </w:rPr>
        <w:t>2018, 2020</w:t>
      </w:r>
      <w:r w:rsidR="00E242E5">
        <w:rPr>
          <w:rFonts w:ascii="Times New Roman" w:hAnsi="Times New Roman" w:cs="Times New Roman"/>
          <w:bCs/>
          <w:u w:val="single"/>
        </w:rPr>
        <w:t>-2024</w:t>
      </w:r>
    </w:p>
    <w:p w14:paraId="380E8C9A" w14:textId="77777777" w:rsidR="00C43004" w:rsidRDefault="00C43004" w:rsidP="00C43004">
      <w:pPr>
        <w:pStyle w:val="Achievement"/>
        <w:tabs>
          <w:tab w:val="left" w:pos="720"/>
        </w:tabs>
        <w:spacing w:before="120" w:line="280" w:lineRule="auto"/>
        <w:ind w:firstLine="0"/>
        <w:rPr>
          <w:rFonts w:ascii="Times New Roman" w:hAnsi="Times New Roman" w:cs="Times New Roman"/>
        </w:rPr>
      </w:pPr>
      <w:r>
        <w:rPr>
          <w:rFonts w:ascii="Times New Roman" w:hAnsi="Times New Roman" w:cs="Times New Roman"/>
          <w:iCs/>
        </w:rPr>
        <w:t>- Consultant</w:t>
      </w:r>
      <w:r>
        <w:rPr>
          <w:rFonts w:ascii="Times New Roman" w:hAnsi="Times New Roman" w:cs="Times New Roman"/>
        </w:rPr>
        <w:t xml:space="preserve"> for the </w:t>
      </w:r>
      <w:r>
        <w:rPr>
          <w:rFonts w:ascii="Times New Roman" w:hAnsi="Times New Roman" w:cs="Times New Roman"/>
          <w:color w:val="002060"/>
          <w:u w:val="single"/>
        </w:rPr>
        <w:t>International Food Policy Research Institute</w:t>
      </w:r>
      <w:r>
        <w:rPr>
          <w:rFonts w:ascii="Times New Roman" w:hAnsi="Times New Roman" w:cs="Times New Roman"/>
          <w:color w:val="002060"/>
        </w:rPr>
        <w:t xml:space="preserve"> </w:t>
      </w:r>
      <w:r>
        <w:rPr>
          <w:rFonts w:ascii="Times New Roman" w:hAnsi="Times New Roman" w:cs="Times New Roman"/>
        </w:rPr>
        <w:t xml:space="preserve">on the project “Structural Change in Developing Countries”, </w:t>
      </w:r>
      <w:r>
        <w:rPr>
          <w:rFonts w:ascii="Times New Roman" w:hAnsi="Times New Roman" w:cs="Times New Roman"/>
          <w:u w:val="single"/>
        </w:rPr>
        <w:t>2011-2012</w:t>
      </w:r>
      <w:r>
        <w:rPr>
          <w:rFonts w:ascii="Times New Roman" w:hAnsi="Times New Roman" w:cs="Times New Roman"/>
        </w:rPr>
        <w:t xml:space="preserve">. Manager: Margaret McMillan (Tufts and IFPRI). </w:t>
      </w:r>
    </w:p>
    <w:p w14:paraId="2134B93A" w14:textId="77777777" w:rsidR="00C43004" w:rsidRDefault="00C43004" w:rsidP="00C43004">
      <w:pPr>
        <w:pStyle w:val="Achievement"/>
        <w:tabs>
          <w:tab w:val="left" w:pos="720"/>
        </w:tabs>
        <w:spacing w:before="120" w:line="280" w:lineRule="auto"/>
        <w:ind w:firstLine="0"/>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color w:val="002060"/>
          <w:u w:val="single"/>
        </w:rPr>
        <w:t>PhD in Economics</w:t>
      </w:r>
      <w:r>
        <w:rPr>
          <w:rFonts w:ascii="Times New Roman" w:hAnsi="Times New Roman" w:cs="Times New Roman"/>
        </w:rPr>
        <w:t>, Paris School of Economics,</w:t>
      </w:r>
      <w:r>
        <w:rPr>
          <w:rFonts w:ascii="Times New Roman" w:hAnsi="Times New Roman" w:cs="Times New Roman"/>
          <w:u w:val="single"/>
        </w:rPr>
        <w:t xml:space="preserve"> 2007-2012.</w:t>
      </w:r>
    </w:p>
    <w:p w14:paraId="7EB2B245" w14:textId="77777777" w:rsidR="00C43004" w:rsidRDefault="00C43004" w:rsidP="00C43004">
      <w:pPr>
        <w:pStyle w:val="Achievement"/>
        <w:tabs>
          <w:tab w:val="left" w:pos="720"/>
        </w:tabs>
        <w:spacing w:before="120" w:line="280" w:lineRule="auto"/>
        <w:ind w:firstLine="0"/>
        <w:rPr>
          <w:rFonts w:ascii="Times New Roman" w:hAnsi="Times New Roman" w:cs="Times New Roman"/>
          <w:u w:val="single"/>
        </w:rPr>
      </w:pPr>
      <w:r>
        <w:rPr>
          <w:rFonts w:ascii="Times New Roman" w:hAnsi="Times New Roman" w:cs="Times New Roman"/>
          <w:color w:val="002060"/>
        </w:rPr>
        <w:t xml:space="preserve">- </w:t>
      </w:r>
      <w:r>
        <w:rPr>
          <w:rFonts w:ascii="Times New Roman" w:hAnsi="Times New Roman" w:cs="Times New Roman"/>
          <w:color w:val="002060"/>
          <w:u w:val="single"/>
        </w:rPr>
        <w:t>Visiting Ph.D. Student, Teacher,</w:t>
      </w:r>
      <w:r>
        <w:rPr>
          <w:rFonts w:ascii="Times New Roman" w:hAnsi="Times New Roman" w:cs="Times New Roman"/>
          <w:color w:val="002060"/>
        </w:rPr>
        <w:t xml:space="preserve"> </w:t>
      </w:r>
      <w:r>
        <w:rPr>
          <w:rFonts w:ascii="Times New Roman" w:hAnsi="Times New Roman" w:cs="Times New Roman"/>
        </w:rPr>
        <w:t xml:space="preserve">London School of Economics, Economics Department, </w:t>
      </w:r>
      <w:r>
        <w:rPr>
          <w:rFonts w:ascii="Times New Roman" w:hAnsi="Times New Roman" w:cs="Times New Roman"/>
          <w:u w:val="single"/>
        </w:rPr>
        <w:t>2008-12</w:t>
      </w:r>
    </w:p>
    <w:p w14:paraId="286DF6DB" w14:textId="77777777" w:rsidR="00C43004" w:rsidRDefault="00C43004" w:rsidP="00C43004">
      <w:pPr>
        <w:pStyle w:val="Achievement"/>
        <w:tabs>
          <w:tab w:val="left" w:pos="720"/>
        </w:tabs>
        <w:spacing w:before="120" w:line="280" w:lineRule="auto"/>
        <w:ind w:firstLine="0"/>
        <w:rPr>
          <w:rFonts w:ascii="Times New Roman" w:hAnsi="Times New Roman" w:cs="Times New Roman"/>
        </w:rPr>
      </w:pPr>
      <w:r>
        <w:rPr>
          <w:rFonts w:ascii="Times New Roman" w:hAnsi="Times New Roman" w:cs="Times New Roman"/>
        </w:rPr>
        <w:t xml:space="preserve">- Intern for </w:t>
      </w:r>
      <w:r>
        <w:rPr>
          <w:rFonts w:ascii="Times New Roman" w:hAnsi="Times New Roman" w:cs="Times New Roman"/>
          <w:color w:val="002060"/>
          <w:u w:val="single"/>
        </w:rPr>
        <w:t>UNDP</w:t>
      </w:r>
      <w:r>
        <w:rPr>
          <w:rFonts w:ascii="Times New Roman" w:hAnsi="Times New Roman" w:cs="Times New Roman"/>
        </w:rPr>
        <w:t xml:space="preserve"> Azerbaijan, summer </w:t>
      </w:r>
      <w:r>
        <w:rPr>
          <w:rFonts w:ascii="Times New Roman" w:hAnsi="Times New Roman" w:cs="Times New Roman"/>
          <w:u w:val="single"/>
        </w:rPr>
        <w:t>2006</w:t>
      </w:r>
      <w:r>
        <w:rPr>
          <w:rFonts w:ascii="Times New Roman" w:hAnsi="Times New Roman" w:cs="Times New Roman"/>
        </w:rPr>
        <w:t xml:space="preserve">. </w:t>
      </w:r>
    </w:p>
    <w:p w14:paraId="1DA3F7B8" w14:textId="77777777" w:rsidR="00C43004" w:rsidRDefault="00C43004" w:rsidP="00C43004">
      <w:pPr>
        <w:tabs>
          <w:tab w:val="left" w:pos="-1440"/>
        </w:tabs>
        <w:spacing w:after="60"/>
        <w:outlineLvl w:val="0"/>
        <w:rPr>
          <w:b/>
          <w:bCs/>
          <w:sz w:val="22"/>
          <w:szCs w:val="22"/>
          <w:lang w:val="en-AU"/>
        </w:rPr>
      </w:pPr>
    </w:p>
    <w:p w14:paraId="7EA46FD9" w14:textId="77777777" w:rsidR="00C43004" w:rsidRPr="00C43004" w:rsidRDefault="00C43004" w:rsidP="0049237A">
      <w:pPr>
        <w:pStyle w:val="Achievement"/>
        <w:spacing w:after="120" w:line="264" w:lineRule="auto"/>
        <w:ind w:right="-86"/>
        <w:rPr>
          <w:rFonts w:ascii="Times New Roman" w:hAnsi="Times New Roman" w:cs="Times New Roman"/>
        </w:rPr>
      </w:pPr>
    </w:p>
    <w:sectPr w:rsidR="00C43004" w:rsidRPr="00C43004" w:rsidSect="002A2765">
      <w:headerReference w:type="default" r:id="rId15"/>
      <w:endnotePr>
        <w:numFmt w:val="decimal"/>
      </w:endnotePr>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F099F" w14:textId="77777777" w:rsidR="00DA278F" w:rsidRDefault="00DA278F">
      <w:r>
        <w:separator/>
      </w:r>
    </w:p>
  </w:endnote>
  <w:endnote w:type="continuationSeparator" w:id="0">
    <w:p w14:paraId="38862EF9" w14:textId="77777777" w:rsidR="00DA278F" w:rsidRDefault="00DA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4FFF4" w14:textId="77777777" w:rsidR="00DA278F" w:rsidRDefault="00DA278F">
      <w:r>
        <w:separator/>
      </w:r>
    </w:p>
  </w:footnote>
  <w:footnote w:type="continuationSeparator" w:id="0">
    <w:p w14:paraId="7CF9833D" w14:textId="77777777" w:rsidR="00DA278F" w:rsidRDefault="00DA2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CA46F" w14:textId="7B722F27" w:rsidR="00AE5567" w:rsidRDefault="00AE5567" w:rsidP="00722EF6">
    <w:pPr>
      <w:pStyle w:val="Header"/>
      <w:jc w:val="right"/>
    </w:pPr>
    <w:r>
      <w:t xml:space="preserve">Remi Jedwab (GWU) – Page </w:t>
    </w:r>
    <w:r w:rsidR="00ED72B2">
      <w:fldChar w:fldCharType="begin"/>
    </w:r>
    <w:r w:rsidR="00ED72B2">
      <w:instrText xml:space="preserve"> PAGE   \* MERGEFORMAT </w:instrText>
    </w:r>
    <w:r w:rsidR="00ED72B2">
      <w:fldChar w:fldCharType="separate"/>
    </w:r>
    <w:r w:rsidR="0086333D">
      <w:rPr>
        <w:noProof/>
      </w:rPr>
      <w:t>11</w:t>
    </w:r>
    <w:r w:rsidR="00ED72B2">
      <w:rPr>
        <w:noProof/>
      </w:rPr>
      <w:fldChar w:fldCharType="end"/>
    </w:r>
  </w:p>
  <w:p w14:paraId="0FACF5A4" w14:textId="77777777" w:rsidR="00AE5567" w:rsidRDefault="00AE5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40"/>
        <w:lvlJc w:val="left"/>
        <w:pPr>
          <w:ind w:left="240" w:hanging="240"/>
        </w:pPr>
        <w:rPr>
          <w:rFonts w:ascii="Wingdings" w:hAnsi="Wingdings" w:cs="Wingdings"/>
          <w:sz w:val="12"/>
          <w:szCs w:val="1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701"/>
    <w:rsid w:val="00000F72"/>
    <w:rsid w:val="0000205A"/>
    <w:rsid w:val="00003427"/>
    <w:rsid w:val="000038B0"/>
    <w:rsid w:val="00003A70"/>
    <w:rsid w:val="000042A9"/>
    <w:rsid w:val="00005A78"/>
    <w:rsid w:val="000105E9"/>
    <w:rsid w:val="00010EFF"/>
    <w:rsid w:val="0001252C"/>
    <w:rsid w:val="00013DB9"/>
    <w:rsid w:val="00014814"/>
    <w:rsid w:val="0001505E"/>
    <w:rsid w:val="00015991"/>
    <w:rsid w:val="00020374"/>
    <w:rsid w:val="000203DE"/>
    <w:rsid w:val="00020CE3"/>
    <w:rsid w:val="00022021"/>
    <w:rsid w:val="00022122"/>
    <w:rsid w:val="00022CD9"/>
    <w:rsid w:val="00023914"/>
    <w:rsid w:val="00023FFC"/>
    <w:rsid w:val="0002427E"/>
    <w:rsid w:val="00024A47"/>
    <w:rsid w:val="00025257"/>
    <w:rsid w:val="000263F7"/>
    <w:rsid w:val="00026561"/>
    <w:rsid w:val="00033B49"/>
    <w:rsid w:val="00036811"/>
    <w:rsid w:val="00041F7F"/>
    <w:rsid w:val="00042457"/>
    <w:rsid w:val="0004361F"/>
    <w:rsid w:val="0004379F"/>
    <w:rsid w:val="00043D8C"/>
    <w:rsid w:val="00047A38"/>
    <w:rsid w:val="00050BA8"/>
    <w:rsid w:val="000519F1"/>
    <w:rsid w:val="00051C0C"/>
    <w:rsid w:val="00053789"/>
    <w:rsid w:val="00053960"/>
    <w:rsid w:val="000600F8"/>
    <w:rsid w:val="000610C3"/>
    <w:rsid w:val="00064D8E"/>
    <w:rsid w:val="00065EEE"/>
    <w:rsid w:val="00070DE8"/>
    <w:rsid w:val="00070E35"/>
    <w:rsid w:val="00072346"/>
    <w:rsid w:val="00075F05"/>
    <w:rsid w:val="00081010"/>
    <w:rsid w:val="00081399"/>
    <w:rsid w:val="0008271B"/>
    <w:rsid w:val="00082D12"/>
    <w:rsid w:val="00083E9F"/>
    <w:rsid w:val="00086A99"/>
    <w:rsid w:val="0009044A"/>
    <w:rsid w:val="00090D3C"/>
    <w:rsid w:val="00091657"/>
    <w:rsid w:val="000930F4"/>
    <w:rsid w:val="00093535"/>
    <w:rsid w:val="00094459"/>
    <w:rsid w:val="00094870"/>
    <w:rsid w:val="00095A25"/>
    <w:rsid w:val="00097E81"/>
    <w:rsid w:val="000A33A9"/>
    <w:rsid w:val="000A3E06"/>
    <w:rsid w:val="000A4DEE"/>
    <w:rsid w:val="000A6D02"/>
    <w:rsid w:val="000A7AD3"/>
    <w:rsid w:val="000B0806"/>
    <w:rsid w:val="000B1287"/>
    <w:rsid w:val="000B1B6B"/>
    <w:rsid w:val="000B1F55"/>
    <w:rsid w:val="000B3D7B"/>
    <w:rsid w:val="000B476A"/>
    <w:rsid w:val="000B4F9D"/>
    <w:rsid w:val="000B6693"/>
    <w:rsid w:val="000B6A11"/>
    <w:rsid w:val="000B7F37"/>
    <w:rsid w:val="000C0049"/>
    <w:rsid w:val="000C06C4"/>
    <w:rsid w:val="000C11FE"/>
    <w:rsid w:val="000C1241"/>
    <w:rsid w:val="000C2DED"/>
    <w:rsid w:val="000C4984"/>
    <w:rsid w:val="000C681D"/>
    <w:rsid w:val="000C6F67"/>
    <w:rsid w:val="000C7175"/>
    <w:rsid w:val="000D0361"/>
    <w:rsid w:val="000D2DFB"/>
    <w:rsid w:val="000D2F7E"/>
    <w:rsid w:val="000E0F80"/>
    <w:rsid w:val="000E158B"/>
    <w:rsid w:val="000E245D"/>
    <w:rsid w:val="000E5A75"/>
    <w:rsid w:val="000E6154"/>
    <w:rsid w:val="000E6669"/>
    <w:rsid w:val="000E6715"/>
    <w:rsid w:val="000E6A10"/>
    <w:rsid w:val="000F0FA0"/>
    <w:rsid w:val="000F25F2"/>
    <w:rsid w:val="000F549E"/>
    <w:rsid w:val="000F5F13"/>
    <w:rsid w:val="000F7317"/>
    <w:rsid w:val="000F7FA7"/>
    <w:rsid w:val="0010342F"/>
    <w:rsid w:val="0010439E"/>
    <w:rsid w:val="00104678"/>
    <w:rsid w:val="001052B3"/>
    <w:rsid w:val="00105E69"/>
    <w:rsid w:val="00107916"/>
    <w:rsid w:val="00110706"/>
    <w:rsid w:val="00111321"/>
    <w:rsid w:val="00111769"/>
    <w:rsid w:val="00114532"/>
    <w:rsid w:val="00114600"/>
    <w:rsid w:val="00117550"/>
    <w:rsid w:val="00117F77"/>
    <w:rsid w:val="00121248"/>
    <w:rsid w:val="00121495"/>
    <w:rsid w:val="0012158F"/>
    <w:rsid w:val="00121FDE"/>
    <w:rsid w:val="00122EF1"/>
    <w:rsid w:val="00125557"/>
    <w:rsid w:val="00126BDC"/>
    <w:rsid w:val="001304B4"/>
    <w:rsid w:val="00130F6E"/>
    <w:rsid w:val="00131629"/>
    <w:rsid w:val="00135874"/>
    <w:rsid w:val="00146047"/>
    <w:rsid w:val="00146DD0"/>
    <w:rsid w:val="001470BE"/>
    <w:rsid w:val="00147617"/>
    <w:rsid w:val="001477A5"/>
    <w:rsid w:val="0015351E"/>
    <w:rsid w:val="00156583"/>
    <w:rsid w:val="00156BF9"/>
    <w:rsid w:val="0015787E"/>
    <w:rsid w:val="0016079D"/>
    <w:rsid w:val="00163286"/>
    <w:rsid w:val="001671F1"/>
    <w:rsid w:val="001672E2"/>
    <w:rsid w:val="001676AF"/>
    <w:rsid w:val="00167BC2"/>
    <w:rsid w:val="00167D5F"/>
    <w:rsid w:val="00170EA2"/>
    <w:rsid w:val="001735DC"/>
    <w:rsid w:val="0017394A"/>
    <w:rsid w:val="00174EAA"/>
    <w:rsid w:val="00176291"/>
    <w:rsid w:val="00176502"/>
    <w:rsid w:val="00176C53"/>
    <w:rsid w:val="00180705"/>
    <w:rsid w:val="00180DA6"/>
    <w:rsid w:val="00181421"/>
    <w:rsid w:val="0018188C"/>
    <w:rsid w:val="001854F6"/>
    <w:rsid w:val="0018572E"/>
    <w:rsid w:val="001859B1"/>
    <w:rsid w:val="001871A9"/>
    <w:rsid w:val="00187BFA"/>
    <w:rsid w:val="0019018C"/>
    <w:rsid w:val="0019197C"/>
    <w:rsid w:val="001935CA"/>
    <w:rsid w:val="00194CA9"/>
    <w:rsid w:val="0019770A"/>
    <w:rsid w:val="001A0494"/>
    <w:rsid w:val="001A0CD4"/>
    <w:rsid w:val="001A0E93"/>
    <w:rsid w:val="001A215C"/>
    <w:rsid w:val="001A2574"/>
    <w:rsid w:val="001A37DF"/>
    <w:rsid w:val="001A3CD3"/>
    <w:rsid w:val="001A3DD1"/>
    <w:rsid w:val="001A48D7"/>
    <w:rsid w:val="001A69D5"/>
    <w:rsid w:val="001B1F84"/>
    <w:rsid w:val="001B2587"/>
    <w:rsid w:val="001B432E"/>
    <w:rsid w:val="001B541A"/>
    <w:rsid w:val="001B619A"/>
    <w:rsid w:val="001B61AD"/>
    <w:rsid w:val="001C0042"/>
    <w:rsid w:val="001C0A68"/>
    <w:rsid w:val="001C1876"/>
    <w:rsid w:val="001C2FB5"/>
    <w:rsid w:val="001C4161"/>
    <w:rsid w:val="001C6711"/>
    <w:rsid w:val="001C6889"/>
    <w:rsid w:val="001C6FBC"/>
    <w:rsid w:val="001C715C"/>
    <w:rsid w:val="001D1E22"/>
    <w:rsid w:val="001D2CE1"/>
    <w:rsid w:val="001D51CA"/>
    <w:rsid w:val="001D571F"/>
    <w:rsid w:val="001D777C"/>
    <w:rsid w:val="001D7BA0"/>
    <w:rsid w:val="001E2AEA"/>
    <w:rsid w:val="001E2F64"/>
    <w:rsid w:val="001E438A"/>
    <w:rsid w:val="001E439D"/>
    <w:rsid w:val="001E4B52"/>
    <w:rsid w:val="001E561D"/>
    <w:rsid w:val="001F048F"/>
    <w:rsid w:val="001F0D5B"/>
    <w:rsid w:val="001F1840"/>
    <w:rsid w:val="001F1B10"/>
    <w:rsid w:val="001F6097"/>
    <w:rsid w:val="001F6594"/>
    <w:rsid w:val="001F6A9F"/>
    <w:rsid w:val="001F7A23"/>
    <w:rsid w:val="002022A8"/>
    <w:rsid w:val="0020416B"/>
    <w:rsid w:val="002062DA"/>
    <w:rsid w:val="0020744D"/>
    <w:rsid w:val="002079BE"/>
    <w:rsid w:val="002115E3"/>
    <w:rsid w:val="00211852"/>
    <w:rsid w:val="00212D48"/>
    <w:rsid w:val="002139C6"/>
    <w:rsid w:val="002149B2"/>
    <w:rsid w:val="00214B3B"/>
    <w:rsid w:val="002170AF"/>
    <w:rsid w:val="0022016B"/>
    <w:rsid w:val="002207F1"/>
    <w:rsid w:val="00220FF9"/>
    <w:rsid w:val="00221955"/>
    <w:rsid w:val="002222C4"/>
    <w:rsid w:val="00222E31"/>
    <w:rsid w:val="002236EE"/>
    <w:rsid w:val="0022476D"/>
    <w:rsid w:val="0022580D"/>
    <w:rsid w:val="0023112A"/>
    <w:rsid w:val="002323F7"/>
    <w:rsid w:val="00232B24"/>
    <w:rsid w:val="00233F60"/>
    <w:rsid w:val="00237830"/>
    <w:rsid w:val="00240305"/>
    <w:rsid w:val="00241182"/>
    <w:rsid w:val="0024203F"/>
    <w:rsid w:val="00246314"/>
    <w:rsid w:val="002531D7"/>
    <w:rsid w:val="00254746"/>
    <w:rsid w:val="00254FA9"/>
    <w:rsid w:val="00261077"/>
    <w:rsid w:val="002619C4"/>
    <w:rsid w:val="00262027"/>
    <w:rsid w:val="0026412F"/>
    <w:rsid w:val="002650DC"/>
    <w:rsid w:val="00265B88"/>
    <w:rsid w:val="00265F69"/>
    <w:rsid w:val="00266043"/>
    <w:rsid w:val="00271CE6"/>
    <w:rsid w:val="0027229E"/>
    <w:rsid w:val="002727EC"/>
    <w:rsid w:val="0027403B"/>
    <w:rsid w:val="00274340"/>
    <w:rsid w:val="00274533"/>
    <w:rsid w:val="00280803"/>
    <w:rsid w:val="002808CF"/>
    <w:rsid w:val="00281B2D"/>
    <w:rsid w:val="00282770"/>
    <w:rsid w:val="00283872"/>
    <w:rsid w:val="002845B2"/>
    <w:rsid w:val="002847BC"/>
    <w:rsid w:val="00284901"/>
    <w:rsid w:val="00290089"/>
    <w:rsid w:val="002900F3"/>
    <w:rsid w:val="0029185B"/>
    <w:rsid w:val="00297111"/>
    <w:rsid w:val="002A159E"/>
    <w:rsid w:val="002A2765"/>
    <w:rsid w:val="002A3BDF"/>
    <w:rsid w:val="002A63BE"/>
    <w:rsid w:val="002A66DC"/>
    <w:rsid w:val="002A6949"/>
    <w:rsid w:val="002B027F"/>
    <w:rsid w:val="002B02E4"/>
    <w:rsid w:val="002B3E76"/>
    <w:rsid w:val="002B4CDF"/>
    <w:rsid w:val="002B6BA7"/>
    <w:rsid w:val="002B712B"/>
    <w:rsid w:val="002C6CCF"/>
    <w:rsid w:val="002C7844"/>
    <w:rsid w:val="002D0273"/>
    <w:rsid w:val="002D033B"/>
    <w:rsid w:val="002D0D71"/>
    <w:rsid w:val="002D2885"/>
    <w:rsid w:val="002D2967"/>
    <w:rsid w:val="002D7B4C"/>
    <w:rsid w:val="002E112C"/>
    <w:rsid w:val="002E1743"/>
    <w:rsid w:val="002E17FF"/>
    <w:rsid w:val="002E5A30"/>
    <w:rsid w:val="002E72D0"/>
    <w:rsid w:val="002E7454"/>
    <w:rsid w:val="002E7BA7"/>
    <w:rsid w:val="002E7E11"/>
    <w:rsid w:val="002F1FC9"/>
    <w:rsid w:val="002F3DFF"/>
    <w:rsid w:val="002F3FD0"/>
    <w:rsid w:val="002F4A66"/>
    <w:rsid w:val="002F4E1F"/>
    <w:rsid w:val="002F6047"/>
    <w:rsid w:val="00300335"/>
    <w:rsid w:val="00300775"/>
    <w:rsid w:val="00301E2E"/>
    <w:rsid w:val="00305AD0"/>
    <w:rsid w:val="00305B2D"/>
    <w:rsid w:val="00306C6A"/>
    <w:rsid w:val="00307FE5"/>
    <w:rsid w:val="00310DF7"/>
    <w:rsid w:val="00312660"/>
    <w:rsid w:val="003138A1"/>
    <w:rsid w:val="003157E2"/>
    <w:rsid w:val="00315C73"/>
    <w:rsid w:val="00316F29"/>
    <w:rsid w:val="00320A24"/>
    <w:rsid w:val="00322397"/>
    <w:rsid w:val="00322B81"/>
    <w:rsid w:val="00322F2B"/>
    <w:rsid w:val="003240E8"/>
    <w:rsid w:val="00324AB0"/>
    <w:rsid w:val="00330224"/>
    <w:rsid w:val="0033260D"/>
    <w:rsid w:val="00334184"/>
    <w:rsid w:val="003351A3"/>
    <w:rsid w:val="00337222"/>
    <w:rsid w:val="00340187"/>
    <w:rsid w:val="00340878"/>
    <w:rsid w:val="00341DFD"/>
    <w:rsid w:val="0034410C"/>
    <w:rsid w:val="003454B5"/>
    <w:rsid w:val="0034760A"/>
    <w:rsid w:val="00350140"/>
    <w:rsid w:val="003508B5"/>
    <w:rsid w:val="003519DD"/>
    <w:rsid w:val="003532F8"/>
    <w:rsid w:val="00353F67"/>
    <w:rsid w:val="003542D5"/>
    <w:rsid w:val="0035435C"/>
    <w:rsid w:val="003562F7"/>
    <w:rsid w:val="00356701"/>
    <w:rsid w:val="00356A88"/>
    <w:rsid w:val="003576A4"/>
    <w:rsid w:val="003578C5"/>
    <w:rsid w:val="003614AF"/>
    <w:rsid w:val="00362A5E"/>
    <w:rsid w:val="003631D9"/>
    <w:rsid w:val="00363828"/>
    <w:rsid w:val="00365786"/>
    <w:rsid w:val="00365E36"/>
    <w:rsid w:val="00370FE6"/>
    <w:rsid w:val="003714CC"/>
    <w:rsid w:val="00371B92"/>
    <w:rsid w:val="00373590"/>
    <w:rsid w:val="00373A57"/>
    <w:rsid w:val="00374631"/>
    <w:rsid w:val="00375FE5"/>
    <w:rsid w:val="00377338"/>
    <w:rsid w:val="00377B41"/>
    <w:rsid w:val="0038025F"/>
    <w:rsid w:val="0038085D"/>
    <w:rsid w:val="003809F7"/>
    <w:rsid w:val="00381408"/>
    <w:rsid w:val="003846A8"/>
    <w:rsid w:val="00386039"/>
    <w:rsid w:val="00386607"/>
    <w:rsid w:val="003874BF"/>
    <w:rsid w:val="003875AD"/>
    <w:rsid w:val="00387C34"/>
    <w:rsid w:val="003913A3"/>
    <w:rsid w:val="00391812"/>
    <w:rsid w:val="003919AF"/>
    <w:rsid w:val="003920FC"/>
    <w:rsid w:val="00392F0A"/>
    <w:rsid w:val="003952E0"/>
    <w:rsid w:val="0039607E"/>
    <w:rsid w:val="003973B8"/>
    <w:rsid w:val="00397B33"/>
    <w:rsid w:val="003A1575"/>
    <w:rsid w:val="003A3301"/>
    <w:rsid w:val="003A3E45"/>
    <w:rsid w:val="003A44F6"/>
    <w:rsid w:val="003A48D7"/>
    <w:rsid w:val="003A4929"/>
    <w:rsid w:val="003A49D3"/>
    <w:rsid w:val="003A5F9B"/>
    <w:rsid w:val="003B18F8"/>
    <w:rsid w:val="003B300B"/>
    <w:rsid w:val="003B30E4"/>
    <w:rsid w:val="003B41AF"/>
    <w:rsid w:val="003B5F44"/>
    <w:rsid w:val="003C0E23"/>
    <w:rsid w:val="003C2E6C"/>
    <w:rsid w:val="003C2F7D"/>
    <w:rsid w:val="003C474C"/>
    <w:rsid w:val="003C563D"/>
    <w:rsid w:val="003C5A71"/>
    <w:rsid w:val="003C616B"/>
    <w:rsid w:val="003C733C"/>
    <w:rsid w:val="003C7EAD"/>
    <w:rsid w:val="003D018D"/>
    <w:rsid w:val="003D1140"/>
    <w:rsid w:val="003D3201"/>
    <w:rsid w:val="003D3FB5"/>
    <w:rsid w:val="003D49CD"/>
    <w:rsid w:val="003D512C"/>
    <w:rsid w:val="003D58F0"/>
    <w:rsid w:val="003D63F0"/>
    <w:rsid w:val="003D66E6"/>
    <w:rsid w:val="003D6D69"/>
    <w:rsid w:val="003D757E"/>
    <w:rsid w:val="003D77B7"/>
    <w:rsid w:val="003D78CC"/>
    <w:rsid w:val="003D7D86"/>
    <w:rsid w:val="003D7D9E"/>
    <w:rsid w:val="003E173A"/>
    <w:rsid w:val="003E1DC4"/>
    <w:rsid w:val="003E2C61"/>
    <w:rsid w:val="003E56F5"/>
    <w:rsid w:val="003E5D06"/>
    <w:rsid w:val="003E6569"/>
    <w:rsid w:val="003F5546"/>
    <w:rsid w:val="003F57C4"/>
    <w:rsid w:val="003F6642"/>
    <w:rsid w:val="00403AAA"/>
    <w:rsid w:val="00404043"/>
    <w:rsid w:val="0040436F"/>
    <w:rsid w:val="004051F3"/>
    <w:rsid w:val="00405664"/>
    <w:rsid w:val="00405959"/>
    <w:rsid w:val="00406C95"/>
    <w:rsid w:val="0041014B"/>
    <w:rsid w:val="0041231A"/>
    <w:rsid w:val="004129A5"/>
    <w:rsid w:val="004130C6"/>
    <w:rsid w:val="00413A26"/>
    <w:rsid w:val="0041499E"/>
    <w:rsid w:val="004178C1"/>
    <w:rsid w:val="00417912"/>
    <w:rsid w:val="00420211"/>
    <w:rsid w:val="004225C9"/>
    <w:rsid w:val="0042269B"/>
    <w:rsid w:val="00422BBF"/>
    <w:rsid w:val="00424B4E"/>
    <w:rsid w:val="00425414"/>
    <w:rsid w:val="0042688F"/>
    <w:rsid w:val="00430F9A"/>
    <w:rsid w:val="004312E9"/>
    <w:rsid w:val="00434048"/>
    <w:rsid w:val="0043495B"/>
    <w:rsid w:val="00434F1A"/>
    <w:rsid w:val="004357FE"/>
    <w:rsid w:val="004358A3"/>
    <w:rsid w:val="00435DEA"/>
    <w:rsid w:val="0043652D"/>
    <w:rsid w:val="00436C2E"/>
    <w:rsid w:val="00440326"/>
    <w:rsid w:val="004436AE"/>
    <w:rsid w:val="004450D2"/>
    <w:rsid w:val="004459FB"/>
    <w:rsid w:val="00447958"/>
    <w:rsid w:val="00452D4A"/>
    <w:rsid w:val="00453CB0"/>
    <w:rsid w:val="00453DBC"/>
    <w:rsid w:val="00455184"/>
    <w:rsid w:val="00455190"/>
    <w:rsid w:val="00455D76"/>
    <w:rsid w:val="00457D3C"/>
    <w:rsid w:val="00460A09"/>
    <w:rsid w:val="00462AA3"/>
    <w:rsid w:val="0046444E"/>
    <w:rsid w:val="0046705C"/>
    <w:rsid w:val="00467B3D"/>
    <w:rsid w:val="00471291"/>
    <w:rsid w:val="00472CEA"/>
    <w:rsid w:val="00473267"/>
    <w:rsid w:val="004745E8"/>
    <w:rsid w:val="0047585F"/>
    <w:rsid w:val="00476DF8"/>
    <w:rsid w:val="004776BA"/>
    <w:rsid w:val="00477720"/>
    <w:rsid w:val="00480368"/>
    <w:rsid w:val="0048120B"/>
    <w:rsid w:val="004820C7"/>
    <w:rsid w:val="00484832"/>
    <w:rsid w:val="00485735"/>
    <w:rsid w:val="00490BB4"/>
    <w:rsid w:val="00490D84"/>
    <w:rsid w:val="00490F3A"/>
    <w:rsid w:val="004910CA"/>
    <w:rsid w:val="00491E2D"/>
    <w:rsid w:val="00491FD3"/>
    <w:rsid w:val="0049237A"/>
    <w:rsid w:val="00494234"/>
    <w:rsid w:val="004A1161"/>
    <w:rsid w:val="004A29C4"/>
    <w:rsid w:val="004A332E"/>
    <w:rsid w:val="004A475F"/>
    <w:rsid w:val="004A49B1"/>
    <w:rsid w:val="004A4C5F"/>
    <w:rsid w:val="004A4DA0"/>
    <w:rsid w:val="004A5D70"/>
    <w:rsid w:val="004B0A21"/>
    <w:rsid w:val="004B0BA8"/>
    <w:rsid w:val="004B1E35"/>
    <w:rsid w:val="004B232A"/>
    <w:rsid w:val="004B26CE"/>
    <w:rsid w:val="004B297F"/>
    <w:rsid w:val="004B30B9"/>
    <w:rsid w:val="004B547B"/>
    <w:rsid w:val="004B5DD2"/>
    <w:rsid w:val="004B70CC"/>
    <w:rsid w:val="004C0B4F"/>
    <w:rsid w:val="004C1D81"/>
    <w:rsid w:val="004C1E79"/>
    <w:rsid w:val="004C59CD"/>
    <w:rsid w:val="004C5D74"/>
    <w:rsid w:val="004C6C0A"/>
    <w:rsid w:val="004D26ED"/>
    <w:rsid w:val="004D4E91"/>
    <w:rsid w:val="004D6B5B"/>
    <w:rsid w:val="004D6E07"/>
    <w:rsid w:val="004D7A9B"/>
    <w:rsid w:val="004D7F25"/>
    <w:rsid w:val="004E1538"/>
    <w:rsid w:val="004E37AB"/>
    <w:rsid w:val="004E3A13"/>
    <w:rsid w:val="004E500C"/>
    <w:rsid w:val="004E5872"/>
    <w:rsid w:val="004E5AD3"/>
    <w:rsid w:val="004F15E3"/>
    <w:rsid w:val="004F1A5C"/>
    <w:rsid w:val="004F3334"/>
    <w:rsid w:val="004F6C16"/>
    <w:rsid w:val="004F7039"/>
    <w:rsid w:val="00504EFB"/>
    <w:rsid w:val="00507B5C"/>
    <w:rsid w:val="005138E4"/>
    <w:rsid w:val="005144A4"/>
    <w:rsid w:val="00515E27"/>
    <w:rsid w:val="005161A3"/>
    <w:rsid w:val="005164F2"/>
    <w:rsid w:val="0052022B"/>
    <w:rsid w:val="005207C8"/>
    <w:rsid w:val="0052080F"/>
    <w:rsid w:val="005212E8"/>
    <w:rsid w:val="00521B06"/>
    <w:rsid w:val="00522F64"/>
    <w:rsid w:val="005239AC"/>
    <w:rsid w:val="00525309"/>
    <w:rsid w:val="00525398"/>
    <w:rsid w:val="00525950"/>
    <w:rsid w:val="0052596C"/>
    <w:rsid w:val="005271B0"/>
    <w:rsid w:val="00531A06"/>
    <w:rsid w:val="00532411"/>
    <w:rsid w:val="0053243A"/>
    <w:rsid w:val="0053431D"/>
    <w:rsid w:val="00537F94"/>
    <w:rsid w:val="005405AB"/>
    <w:rsid w:val="005422FA"/>
    <w:rsid w:val="00542A8B"/>
    <w:rsid w:val="00545BD8"/>
    <w:rsid w:val="005466E0"/>
    <w:rsid w:val="0054758E"/>
    <w:rsid w:val="0055042F"/>
    <w:rsid w:val="00551213"/>
    <w:rsid w:val="005518D6"/>
    <w:rsid w:val="00552549"/>
    <w:rsid w:val="00552FA7"/>
    <w:rsid w:val="00562268"/>
    <w:rsid w:val="0056265B"/>
    <w:rsid w:val="00563428"/>
    <w:rsid w:val="00563DFB"/>
    <w:rsid w:val="00564ECB"/>
    <w:rsid w:val="005656CD"/>
    <w:rsid w:val="00567986"/>
    <w:rsid w:val="005700F7"/>
    <w:rsid w:val="005703E0"/>
    <w:rsid w:val="005711E2"/>
    <w:rsid w:val="005752F5"/>
    <w:rsid w:val="005774F2"/>
    <w:rsid w:val="00577CAF"/>
    <w:rsid w:val="005813E4"/>
    <w:rsid w:val="0058397F"/>
    <w:rsid w:val="00583C82"/>
    <w:rsid w:val="00583F59"/>
    <w:rsid w:val="0058462C"/>
    <w:rsid w:val="00586515"/>
    <w:rsid w:val="005879D6"/>
    <w:rsid w:val="0059040B"/>
    <w:rsid w:val="0059501D"/>
    <w:rsid w:val="005957C6"/>
    <w:rsid w:val="00596284"/>
    <w:rsid w:val="00596677"/>
    <w:rsid w:val="005A062B"/>
    <w:rsid w:val="005A1C97"/>
    <w:rsid w:val="005A1E3B"/>
    <w:rsid w:val="005A5DA3"/>
    <w:rsid w:val="005A5E5E"/>
    <w:rsid w:val="005B144F"/>
    <w:rsid w:val="005B22B2"/>
    <w:rsid w:val="005B27CD"/>
    <w:rsid w:val="005B3B39"/>
    <w:rsid w:val="005B4EE1"/>
    <w:rsid w:val="005B51BB"/>
    <w:rsid w:val="005B53D3"/>
    <w:rsid w:val="005B55AD"/>
    <w:rsid w:val="005B7C9B"/>
    <w:rsid w:val="005C04F9"/>
    <w:rsid w:val="005C1548"/>
    <w:rsid w:val="005C2E61"/>
    <w:rsid w:val="005C34CD"/>
    <w:rsid w:val="005D1C4C"/>
    <w:rsid w:val="005D26BD"/>
    <w:rsid w:val="005D4D8A"/>
    <w:rsid w:val="005D5134"/>
    <w:rsid w:val="005E0FB8"/>
    <w:rsid w:val="005E175B"/>
    <w:rsid w:val="005E2057"/>
    <w:rsid w:val="005E5037"/>
    <w:rsid w:val="005E628D"/>
    <w:rsid w:val="005E65C5"/>
    <w:rsid w:val="005E72F1"/>
    <w:rsid w:val="005F06A2"/>
    <w:rsid w:val="005F06EE"/>
    <w:rsid w:val="005F0EDF"/>
    <w:rsid w:val="005F39B6"/>
    <w:rsid w:val="005F4462"/>
    <w:rsid w:val="005F490F"/>
    <w:rsid w:val="005F4966"/>
    <w:rsid w:val="005F4C32"/>
    <w:rsid w:val="005F7071"/>
    <w:rsid w:val="00600B62"/>
    <w:rsid w:val="006019BE"/>
    <w:rsid w:val="006021BF"/>
    <w:rsid w:val="006044DA"/>
    <w:rsid w:val="006121B4"/>
    <w:rsid w:val="00613DD5"/>
    <w:rsid w:val="00614512"/>
    <w:rsid w:val="00614CF0"/>
    <w:rsid w:val="00615DC0"/>
    <w:rsid w:val="006169C4"/>
    <w:rsid w:val="006201B8"/>
    <w:rsid w:val="00620D40"/>
    <w:rsid w:val="006225BC"/>
    <w:rsid w:val="00622A76"/>
    <w:rsid w:val="006233F7"/>
    <w:rsid w:val="0062479D"/>
    <w:rsid w:val="006258CA"/>
    <w:rsid w:val="006273D0"/>
    <w:rsid w:val="00630CE7"/>
    <w:rsid w:val="00631BEE"/>
    <w:rsid w:val="00632459"/>
    <w:rsid w:val="0063277A"/>
    <w:rsid w:val="0063450E"/>
    <w:rsid w:val="006357F7"/>
    <w:rsid w:val="006408AA"/>
    <w:rsid w:val="00640E60"/>
    <w:rsid w:val="006447C5"/>
    <w:rsid w:val="00646428"/>
    <w:rsid w:val="00650A48"/>
    <w:rsid w:val="00651A0D"/>
    <w:rsid w:val="00651B9B"/>
    <w:rsid w:val="00651E64"/>
    <w:rsid w:val="00652D7F"/>
    <w:rsid w:val="006536F9"/>
    <w:rsid w:val="00653B18"/>
    <w:rsid w:val="006556B0"/>
    <w:rsid w:val="00657BE3"/>
    <w:rsid w:val="00660EF7"/>
    <w:rsid w:val="00661346"/>
    <w:rsid w:val="00661590"/>
    <w:rsid w:val="00661903"/>
    <w:rsid w:val="00662F54"/>
    <w:rsid w:val="006631EF"/>
    <w:rsid w:val="0066587A"/>
    <w:rsid w:val="006672C9"/>
    <w:rsid w:val="006704DE"/>
    <w:rsid w:val="006723EC"/>
    <w:rsid w:val="00675FAD"/>
    <w:rsid w:val="00680D73"/>
    <w:rsid w:val="00680F62"/>
    <w:rsid w:val="00682F43"/>
    <w:rsid w:val="00684476"/>
    <w:rsid w:val="00684642"/>
    <w:rsid w:val="0068562D"/>
    <w:rsid w:val="006873FD"/>
    <w:rsid w:val="00687E5C"/>
    <w:rsid w:val="00690859"/>
    <w:rsid w:val="00692732"/>
    <w:rsid w:val="006934A8"/>
    <w:rsid w:val="006972ED"/>
    <w:rsid w:val="00697714"/>
    <w:rsid w:val="006A0BC0"/>
    <w:rsid w:val="006A0D5C"/>
    <w:rsid w:val="006A15EF"/>
    <w:rsid w:val="006A26C0"/>
    <w:rsid w:val="006A31D8"/>
    <w:rsid w:val="006A397F"/>
    <w:rsid w:val="006A5120"/>
    <w:rsid w:val="006A5539"/>
    <w:rsid w:val="006A56ED"/>
    <w:rsid w:val="006A56F2"/>
    <w:rsid w:val="006B04C0"/>
    <w:rsid w:val="006B0695"/>
    <w:rsid w:val="006B0C99"/>
    <w:rsid w:val="006B2211"/>
    <w:rsid w:val="006B30F3"/>
    <w:rsid w:val="006B4999"/>
    <w:rsid w:val="006B512E"/>
    <w:rsid w:val="006B565B"/>
    <w:rsid w:val="006B58CD"/>
    <w:rsid w:val="006B5D1D"/>
    <w:rsid w:val="006C0002"/>
    <w:rsid w:val="006C0A58"/>
    <w:rsid w:val="006C4942"/>
    <w:rsid w:val="006C4E5D"/>
    <w:rsid w:val="006C67D4"/>
    <w:rsid w:val="006C735E"/>
    <w:rsid w:val="006C7D21"/>
    <w:rsid w:val="006D08E3"/>
    <w:rsid w:val="006D23BC"/>
    <w:rsid w:val="006D2B9C"/>
    <w:rsid w:val="006D38ED"/>
    <w:rsid w:val="006D408A"/>
    <w:rsid w:val="006D4167"/>
    <w:rsid w:val="006D4987"/>
    <w:rsid w:val="006D5E2F"/>
    <w:rsid w:val="006E1094"/>
    <w:rsid w:val="006E23CE"/>
    <w:rsid w:val="006E72BF"/>
    <w:rsid w:val="006E76FB"/>
    <w:rsid w:val="006F0156"/>
    <w:rsid w:val="006F19DD"/>
    <w:rsid w:val="006F2705"/>
    <w:rsid w:val="006F2FAC"/>
    <w:rsid w:val="006F3827"/>
    <w:rsid w:val="006F407B"/>
    <w:rsid w:val="006F5680"/>
    <w:rsid w:val="006F6327"/>
    <w:rsid w:val="006F70C7"/>
    <w:rsid w:val="006F7E3F"/>
    <w:rsid w:val="007008D6"/>
    <w:rsid w:val="00701731"/>
    <w:rsid w:val="0070608E"/>
    <w:rsid w:val="00706725"/>
    <w:rsid w:val="00706E65"/>
    <w:rsid w:val="00713184"/>
    <w:rsid w:val="00714A04"/>
    <w:rsid w:val="00714A5A"/>
    <w:rsid w:val="00714C1A"/>
    <w:rsid w:val="00714F19"/>
    <w:rsid w:val="00716C4B"/>
    <w:rsid w:val="00720933"/>
    <w:rsid w:val="007227A9"/>
    <w:rsid w:val="00722949"/>
    <w:rsid w:val="00722C3B"/>
    <w:rsid w:val="00722EF6"/>
    <w:rsid w:val="00724887"/>
    <w:rsid w:val="00724BEF"/>
    <w:rsid w:val="00725A10"/>
    <w:rsid w:val="00726042"/>
    <w:rsid w:val="00726F81"/>
    <w:rsid w:val="007301EE"/>
    <w:rsid w:val="007308BC"/>
    <w:rsid w:val="00731B5F"/>
    <w:rsid w:val="00731C59"/>
    <w:rsid w:val="00732409"/>
    <w:rsid w:val="00732C2A"/>
    <w:rsid w:val="00734960"/>
    <w:rsid w:val="00735A85"/>
    <w:rsid w:val="00740850"/>
    <w:rsid w:val="007421DA"/>
    <w:rsid w:val="007429DC"/>
    <w:rsid w:val="007434BD"/>
    <w:rsid w:val="00743513"/>
    <w:rsid w:val="00744451"/>
    <w:rsid w:val="0074500A"/>
    <w:rsid w:val="007460DD"/>
    <w:rsid w:val="00746D0A"/>
    <w:rsid w:val="00751F49"/>
    <w:rsid w:val="00752F15"/>
    <w:rsid w:val="0075318C"/>
    <w:rsid w:val="00755330"/>
    <w:rsid w:val="0075698B"/>
    <w:rsid w:val="0075796D"/>
    <w:rsid w:val="00760AA3"/>
    <w:rsid w:val="0076104F"/>
    <w:rsid w:val="007613AC"/>
    <w:rsid w:val="00761576"/>
    <w:rsid w:val="00763500"/>
    <w:rsid w:val="00763F3F"/>
    <w:rsid w:val="00764CF6"/>
    <w:rsid w:val="00765CA1"/>
    <w:rsid w:val="0076686A"/>
    <w:rsid w:val="00767C28"/>
    <w:rsid w:val="00770266"/>
    <w:rsid w:val="00770A9B"/>
    <w:rsid w:val="00771871"/>
    <w:rsid w:val="00771B75"/>
    <w:rsid w:val="00771C6C"/>
    <w:rsid w:val="00771DEF"/>
    <w:rsid w:val="0077675C"/>
    <w:rsid w:val="00776A47"/>
    <w:rsid w:val="00777458"/>
    <w:rsid w:val="00780F9E"/>
    <w:rsid w:val="0078223B"/>
    <w:rsid w:val="007844CE"/>
    <w:rsid w:val="00784542"/>
    <w:rsid w:val="00785519"/>
    <w:rsid w:val="00786246"/>
    <w:rsid w:val="00786F32"/>
    <w:rsid w:val="007874CD"/>
    <w:rsid w:val="00787E92"/>
    <w:rsid w:val="00791603"/>
    <w:rsid w:val="00792405"/>
    <w:rsid w:val="007930D2"/>
    <w:rsid w:val="00794ABF"/>
    <w:rsid w:val="007973F1"/>
    <w:rsid w:val="007A0447"/>
    <w:rsid w:val="007A4175"/>
    <w:rsid w:val="007A4494"/>
    <w:rsid w:val="007A50A2"/>
    <w:rsid w:val="007A5D74"/>
    <w:rsid w:val="007A5E1D"/>
    <w:rsid w:val="007A6416"/>
    <w:rsid w:val="007A7912"/>
    <w:rsid w:val="007A79AD"/>
    <w:rsid w:val="007A7E6A"/>
    <w:rsid w:val="007B1069"/>
    <w:rsid w:val="007B5955"/>
    <w:rsid w:val="007B5FFB"/>
    <w:rsid w:val="007C0300"/>
    <w:rsid w:val="007C06E9"/>
    <w:rsid w:val="007C0718"/>
    <w:rsid w:val="007C14DF"/>
    <w:rsid w:val="007C4638"/>
    <w:rsid w:val="007C506E"/>
    <w:rsid w:val="007C607B"/>
    <w:rsid w:val="007D098F"/>
    <w:rsid w:val="007D1068"/>
    <w:rsid w:val="007D25FF"/>
    <w:rsid w:val="007D362E"/>
    <w:rsid w:val="007D590D"/>
    <w:rsid w:val="007D70C4"/>
    <w:rsid w:val="007D73BB"/>
    <w:rsid w:val="007D7C2A"/>
    <w:rsid w:val="007E0672"/>
    <w:rsid w:val="007E0BAB"/>
    <w:rsid w:val="007E1DC6"/>
    <w:rsid w:val="007E202D"/>
    <w:rsid w:val="007E2BF6"/>
    <w:rsid w:val="007E334B"/>
    <w:rsid w:val="007E4715"/>
    <w:rsid w:val="007E512B"/>
    <w:rsid w:val="007E569E"/>
    <w:rsid w:val="007E74B0"/>
    <w:rsid w:val="007F05C9"/>
    <w:rsid w:val="007F071F"/>
    <w:rsid w:val="007F1200"/>
    <w:rsid w:val="007F3910"/>
    <w:rsid w:val="007F4363"/>
    <w:rsid w:val="007F4987"/>
    <w:rsid w:val="007F5212"/>
    <w:rsid w:val="007F5ABC"/>
    <w:rsid w:val="007F66DB"/>
    <w:rsid w:val="007F6B55"/>
    <w:rsid w:val="007F71A6"/>
    <w:rsid w:val="007F7729"/>
    <w:rsid w:val="007F7C69"/>
    <w:rsid w:val="008012C7"/>
    <w:rsid w:val="00806ED7"/>
    <w:rsid w:val="008115D1"/>
    <w:rsid w:val="00812229"/>
    <w:rsid w:val="00816C53"/>
    <w:rsid w:val="00820C99"/>
    <w:rsid w:val="00821850"/>
    <w:rsid w:val="008225B3"/>
    <w:rsid w:val="00822C40"/>
    <w:rsid w:val="00826537"/>
    <w:rsid w:val="00826E44"/>
    <w:rsid w:val="00831E0B"/>
    <w:rsid w:val="00832AB5"/>
    <w:rsid w:val="0083395B"/>
    <w:rsid w:val="00833E27"/>
    <w:rsid w:val="008341BA"/>
    <w:rsid w:val="00835BC9"/>
    <w:rsid w:val="00836E25"/>
    <w:rsid w:val="0084045F"/>
    <w:rsid w:val="00840FB2"/>
    <w:rsid w:val="00844409"/>
    <w:rsid w:val="00844831"/>
    <w:rsid w:val="00845816"/>
    <w:rsid w:val="008460D4"/>
    <w:rsid w:val="00846626"/>
    <w:rsid w:val="00846CA0"/>
    <w:rsid w:val="00852C93"/>
    <w:rsid w:val="008534D2"/>
    <w:rsid w:val="00853CAC"/>
    <w:rsid w:val="00855026"/>
    <w:rsid w:val="00856492"/>
    <w:rsid w:val="00857BAD"/>
    <w:rsid w:val="00861568"/>
    <w:rsid w:val="00861F57"/>
    <w:rsid w:val="0086333D"/>
    <w:rsid w:val="008656AC"/>
    <w:rsid w:val="008664A8"/>
    <w:rsid w:val="0087024B"/>
    <w:rsid w:val="00870385"/>
    <w:rsid w:val="00870638"/>
    <w:rsid w:val="008721F5"/>
    <w:rsid w:val="00872DDC"/>
    <w:rsid w:val="008746E5"/>
    <w:rsid w:val="00874CE4"/>
    <w:rsid w:val="008776E0"/>
    <w:rsid w:val="00880AF4"/>
    <w:rsid w:val="00881185"/>
    <w:rsid w:val="00881F1F"/>
    <w:rsid w:val="0088350E"/>
    <w:rsid w:val="00885BBE"/>
    <w:rsid w:val="00885F2D"/>
    <w:rsid w:val="00890BCB"/>
    <w:rsid w:val="00891DD1"/>
    <w:rsid w:val="008924B1"/>
    <w:rsid w:val="00892CD2"/>
    <w:rsid w:val="0089483B"/>
    <w:rsid w:val="008954F4"/>
    <w:rsid w:val="008A1BB5"/>
    <w:rsid w:val="008A27A2"/>
    <w:rsid w:val="008A288D"/>
    <w:rsid w:val="008A3371"/>
    <w:rsid w:val="008A3757"/>
    <w:rsid w:val="008A45EF"/>
    <w:rsid w:val="008A45F5"/>
    <w:rsid w:val="008B0EB1"/>
    <w:rsid w:val="008B2CEC"/>
    <w:rsid w:val="008B4B76"/>
    <w:rsid w:val="008B4FB7"/>
    <w:rsid w:val="008B64B6"/>
    <w:rsid w:val="008C2CDA"/>
    <w:rsid w:val="008C4276"/>
    <w:rsid w:val="008C57FC"/>
    <w:rsid w:val="008C720D"/>
    <w:rsid w:val="008C7396"/>
    <w:rsid w:val="008D120B"/>
    <w:rsid w:val="008D13E5"/>
    <w:rsid w:val="008D4847"/>
    <w:rsid w:val="008D4D1A"/>
    <w:rsid w:val="008D4E80"/>
    <w:rsid w:val="008D4F50"/>
    <w:rsid w:val="008D582A"/>
    <w:rsid w:val="008D66FF"/>
    <w:rsid w:val="008E4A81"/>
    <w:rsid w:val="008E5C4E"/>
    <w:rsid w:val="008E5DB2"/>
    <w:rsid w:val="008E7442"/>
    <w:rsid w:val="008F1646"/>
    <w:rsid w:val="008F1E49"/>
    <w:rsid w:val="008F57CF"/>
    <w:rsid w:val="008F6857"/>
    <w:rsid w:val="00900475"/>
    <w:rsid w:val="00901699"/>
    <w:rsid w:val="00902F63"/>
    <w:rsid w:val="0090540C"/>
    <w:rsid w:val="0090644E"/>
    <w:rsid w:val="00906EDE"/>
    <w:rsid w:val="00912B40"/>
    <w:rsid w:val="00912BAC"/>
    <w:rsid w:val="00912EB0"/>
    <w:rsid w:val="0091332D"/>
    <w:rsid w:val="0091339D"/>
    <w:rsid w:val="00916453"/>
    <w:rsid w:val="00916A3F"/>
    <w:rsid w:val="00917315"/>
    <w:rsid w:val="00917560"/>
    <w:rsid w:val="00920022"/>
    <w:rsid w:val="0092058C"/>
    <w:rsid w:val="0092283C"/>
    <w:rsid w:val="00923460"/>
    <w:rsid w:val="00924D5E"/>
    <w:rsid w:val="00926004"/>
    <w:rsid w:val="00926129"/>
    <w:rsid w:val="00927712"/>
    <w:rsid w:val="0093038A"/>
    <w:rsid w:val="00931762"/>
    <w:rsid w:val="00934023"/>
    <w:rsid w:val="00935C00"/>
    <w:rsid w:val="00936792"/>
    <w:rsid w:val="009408AE"/>
    <w:rsid w:val="00940EA7"/>
    <w:rsid w:val="00943730"/>
    <w:rsid w:val="00943977"/>
    <w:rsid w:val="00945571"/>
    <w:rsid w:val="00953197"/>
    <w:rsid w:val="0095454D"/>
    <w:rsid w:val="00954DBB"/>
    <w:rsid w:val="00960E92"/>
    <w:rsid w:val="00962848"/>
    <w:rsid w:val="009650C2"/>
    <w:rsid w:val="009654A7"/>
    <w:rsid w:val="009655E9"/>
    <w:rsid w:val="0096619E"/>
    <w:rsid w:val="00966E55"/>
    <w:rsid w:val="009712B0"/>
    <w:rsid w:val="0097324B"/>
    <w:rsid w:val="00973C71"/>
    <w:rsid w:val="0097624B"/>
    <w:rsid w:val="00976D52"/>
    <w:rsid w:val="00977743"/>
    <w:rsid w:val="00977F36"/>
    <w:rsid w:val="009807D0"/>
    <w:rsid w:val="00980EAD"/>
    <w:rsid w:val="00982EE3"/>
    <w:rsid w:val="009839D4"/>
    <w:rsid w:val="00984BD7"/>
    <w:rsid w:val="00985033"/>
    <w:rsid w:val="00985A3A"/>
    <w:rsid w:val="0098798D"/>
    <w:rsid w:val="009927F5"/>
    <w:rsid w:val="009930D9"/>
    <w:rsid w:val="0099349B"/>
    <w:rsid w:val="0099481E"/>
    <w:rsid w:val="00994FC3"/>
    <w:rsid w:val="009951B0"/>
    <w:rsid w:val="009958C1"/>
    <w:rsid w:val="0099652A"/>
    <w:rsid w:val="00996BB9"/>
    <w:rsid w:val="0099758B"/>
    <w:rsid w:val="009A0750"/>
    <w:rsid w:val="009A120B"/>
    <w:rsid w:val="009A3157"/>
    <w:rsid w:val="009A3159"/>
    <w:rsid w:val="009A36F5"/>
    <w:rsid w:val="009A5A8F"/>
    <w:rsid w:val="009A6076"/>
    <w:rsid w:val="009A66D9"/>
    <w:rsid w:val="009A7EC5"/>
    <w:rsid w:val="009B0688"/>
    <w:rsid w:val="009B1EBC"/>
    <w:rsid w:val="009B2C99"/>
    <w:rsid w:val="009B313A"/>
    <w:rsid w:val="009B5925"/>
    <w:rsid w:val="009B6408"/>
    <w:rsid w:val="009B7BB2"/>
    <w:rsid w:val="009C06DE"/>
    <w:rsid w:val="009C0EDD"/>
    <w:rsid w:val="009C3D88"/>
    <w:rsid w:val="009C5656"/>
    <w:rsid w:val="009C589D"/>
    <w:rsid w:val="009D0ACF"/>
    <w:rsid w:val="009D1D22"/>
    <w:rsid w:val="009D22C3"/>
    <w:rsid w:val="009D24E3"/>
    <w:rsid w:val="009D6415"/>
    <w:rsid w:val="009D697F"/>
    <w:rsid w:val="009D7B76"/>
    <w:rsid w:val="009E054E"/>
    <w:rsid w:val="009E092B"/>
    <w:rsid w:val="009E144B"/>
    <w:rsid w:val="009E225C"/>
    <w:rsid w:val="009E3D39"/>
    <w:rsid w:val="009E4900"/>
    <w:rsid w:val="009E5512"/>
    <w:rsid w:val="009E6092"/>
    <w:rsid w:val="009F146A"/>
    <w:rsid w:val="009F23C5"/>
    <w:rsid w:val="009F2E6A"/>
    <w:rsid w:val="009F31F8"/>
    <w:rsid w:val="009F5F7A"/>
    <w:rsid w:val="00A010FC"/>
    <w:rsid w:val="00A013E0"/>
    <w:rsid w:val="00A02484"/>
    <w:rsid w:val="00A02D42"/>
    <w:rsid w:val="00A03925"/>
    <w:rsid w:val="00A03E54"/>
    <w:rsid w:val="00A04A84"/>
    <w:rsid w:val="00A07E0C"/>
    <w:rsid w:val="00A111CE"/>
    <w:rsid w:val="00A11434"/>
    <w:rsid w:val="00A11946"/>
    <w:rsid w:val="00A13145"/>
    <w:rsid w:val="00A13C27"/>
    <w:rsid w:val="00A168F2"/>
    <w:rsid w:val="00A16D94"/>
    <w:rsid w:val="00A25598"/>
    <w:rsid w:val="00A26BFC"/>
    <w:rsid w:val="00A30233"/>
    <w:rsid w:val="00A306AB"/>
    <w:rsid w:val="00A30C7A"/>
    <w:rsid w:val="00A32E9F"/>
    <w:rsid w:val="00A33CC2"/>
    <w:rsid w:val="00A36951"/>
    <w:rsid w:val="00A36E43"/>
    <w:rsid w:val="00A36E96"/>
    <w:rsid w:val="00A37D9B"/>
    <w:rsid w:val="00A408A1"/>
    <w:rsid w:val="00A44D22"/>
    <w:rsid w:val="00A452D9"/>
    <w:rsid w:val="00A46728"/>
    <w:rsid w:val="00A478D7"/>
    <w:rsid w:val="00A47C87"/>
    <w:rsid w:val="00A5059E"/>
    <w:rsid w:val="00A54C71"/>
    <w:rsid w:val="00A5563C"/>
    <w:rsid w:val="00A55D8A"/>
    <w:rsid w:val="00A55E3C"/>
    <w:rsid w:val="00A5750D"/>
    <w:rsid w:val="00A57670"/>
    <w:rsid w:val="00A6007C"/>
    <w:rsid w:val="00A6197B"/>
    <w:rsid w:val="00A6281C"/>
    <w:rsid w:val="00A631F5"/>
    <w:rsid w:val="00A63ACB"/>
    <w:rsid w:val="00A64A01"/>
    <w:rsid w:val="00A65452"/>
    <w:rsid w:val="00A65971"/>
    <w:rsid w:val="00A67843"/>
    <w:rsid w:val="00A67DE3"/>
    <w:rsid w:val="00A70803"/>
    <w:rsid w:val="00A708F7"/>
    <w:rsid w:val="00A70B1A"/>
    <w:rsid w:val="00A714B6"/>
    <w:rsid w:val="00A71AFD"/>
    <w:rsid w:val="00A72E09"/>
    <w:rsid w:val="00A743CE"/>
    <w:rsid w:val="00A7575A"/>
    <w:rsid w:val="00A76D5D"/>
    <w:rsid w:val="00A77223"/>
    <w:rsid w:val="00A80A59"/>
    <w:rsid w:val="00A86B5D"/>
    <w:rsid w:val="00A905AB"/>
    <w:rsid w:val="00A90F84"/>
    <w:rsid w:val="00A918EC"/>
    <w:rsid w:val="00A95FCF"/>
    <w:rsid w:val="00AA0808"/>
    <w:rsid w:val="00AA1612"/>
    <w:rsid w:val="00AA216F"/>
    <w:rsid w:val="00AA3C2B"/>
    <w:rsid w:val="00AA5866"/>
    <w:rsid w:val="00AA63BD"/>
    <w:rsid w:val="00AA729C"/>
    <w:rsid w:val="00AB0045"/>
    <w:rsid w:val="00AB294D"/>
    <w:rsid w:val="00AC0E3D"/>
    <w:rsid w:val="00AC1BFA"/>
    <w:rsid w:val="00AC2C38"/>
    <w:rsid w:val="00AC4AB8"/>
    <w:rsid w:val="00AC6906"/>
    <w:rsid w:val="00AC7310"/>
    <w:rsid w:val="00AD0329"/>
    <w:rsid w:val="00AD44F2"/>
    <w:rsid w:val="00AD530D"/>
    <w:rsid w:val="00AD62E0"/>
    <w:rsid w:val="00AD727C"/>
    <w:rsid w:val="00AE0BF9"/>
    <w:rsid w:val="00AE44A8"/>
    <w:rsid w:val="00AE4C78"/>
    <w:rsid w:val="00AE5567"/>
    <w:rsid w:val="00AE58CC"/>
    <w:rsid w:val="00AE60F8"/>
    <w:rsid w:val="00AF0526"/>
    <w:rsid w:val="00AF14B4"/>
    <w:rsid w:val="00AF34EC"/>
    <w:rsid w:val="00AF4897"/>
    <w:rsid w:val="00AF5A9B"/>
    <w:rsid w:val="00AF5FA3"/>
    <w:rsid w:val="00AF6256"/>
    <w:rsid w:val="00AF662B"/>
    <w:rsid w:val="00AF6DE2"/>
    <w:rsid w:val="00B017DA"/>
    <w:rsid w:val="00B04102"/>
    <w:rsid w:val="00B046C2"/>
    <w:rsid w:val="00B05FB6"/>
    <w:rsid w:val="00B10ED1"/>
    <w:rsid w:val="00B13AF2"/>
    <w:rsid w:val="00B1500F"/>
    <w:rsid w:val="00B17F66"/>
    <w:rsid w:val="00B17FAB"/>
    <w:rsid w:val="00B201DB"/>
    <w:rsid w:val="00B20F25"/>
    <w:rsid w:val="00B2151A"/>
    <w:rsid w:val="00B2198C"/>
    <w:rsid w:val="00B23667"/>
    <w:rsid w:val="00B23DA3"/>
    <w:rsid w:val="00B258FE"/>
    <w:rsid w:val="00B264C7"/>
    <w:rsid w:val="00B32659"/>
    <w:rsid w:val="00B32FCC"/>
    <w:rsid w:val="00B36052"/>
    <w:rsid w:val="00B37B39"/>
    <w:rsid w:val="00B37C1C"/>
    <w:rsid w:val="00B40013"/>
    <w:rsid w:val="00B407CB"/>
    <w:rsid w:val="00B44280"/>
    <w:rsid w:val="00B45B9B"/>
    <w:rsid w:val="00B47798"/>
    <w:rsid w:val="00B47CE7"/>
    <w:rsid w:val="00B52B8F"/>
    <w:rsid w:val="00B5586C"/>
    <w:rsid w:val="00B56794"/>
    <w:rsid w:val="00B57429"/>
    <w:rsid w:val="00B611C6"/>
    <w:rsid w:val="00B62A67"/>
    <w:rsid w:val="00B62D2A"/>
    <w:rsid w:val="00B63765"/>
    <w:rsid w:val="00B6467F"/>
    <w:rsid w:val="00B65445"/>
    <w:rsid w:val="00B65945"/>
    <w:rsid w:val="00B66D4A"/>
    <w:rsid w:val="00B70E85"/>
    <w:rsid w:val="00B714B9"/>
    <w:rsid w:val="00B715C1"/>
    <w:rsid w:val="00B71E36"/>
    <w:rsid w:val="00B71E9F"/>
    <w:rsid w:val="00B735A9"/>
    <w:rsid w:val="00B74017"/>
    <w:rsid w:val="00B7484B"/>
    <w:rsid w:val="00B74CA1"/>
    <w:rsid w:val="00B76032"/>
    <w:rsid w:val="00B809F3"/>
    <w:rsid w:val="00B80F47"/>
    <w:rsid w:val="00B810B1"/>
    <w:rsid w:val="00B81412"/>
    <w:rsid w:val="00B8577B"/>
    <w:rsid w:val="00B86E1B"/>
    <w:rsid w:val="00B878DB"/>
    <w:rsid w:val="00B907B4"/>
    <w:rsid w:val="00B91590"/>
    <w:rsid w:val="00B92D69"/>
    <w:rsid w:val="00B94976"/>
    <w:rsid w:val="00B94E1B"/>
    <w:rsid w:val="00B951EA"/>
    <w:rsid w:val="00B954F2"/>
    <w:rsid w:val="00B9781B"/>
    <w:rsid w:val="00BA2508"/>
    <w:rsid w:val="00BA37F5"/>
    <w:rsid w:val="00BA4997"/>
    <w:rsid w:val="00BA5990"/>
    <w:rsid w:val="00BA5A10"/>
    <w:rsid w:val="00BA5ECD"/>
    <w:rsid w:val="00BA7944"/>
    <w:rsid w:val="00BA7F6D"/>
    <w:rsid w:val="00BB0182"/>
    <w:rsid w:val="00BB0B57"/>
    <w:rsid w:val="00BB3AAB"/>
    <w:rsid w:val="00BB53B8"/>
    <w:rsid w:val="00BB627C"/>
    <w:rsid w:val="00BB7C0A"/>
    <w:rsid w:val="00BC2172"/>
    <w:rsid w:val="00BC5BE9"/>
    <w:rsid w:val="00BC7096"/>
    <w:rsid w:val="00BC7ED9"/>
    <w:rsid w:val="00BD1236"/>
    <w:rsid w:val="00BD286B"/>
    <w:rsid w:val="00BD2928"/>
    <w:rsid w:val="00BD348A"/>
    <w:rsid w:val="00BD3F8B"/>
    <w:rsid w:val="00BD5230"/>
    <w:rsid w:val="00BD6721"/>
    <w:rsid w:val="00BE07D0"/>
    <w:rsid w:val="00BE148F"/>
    <w:rsid w:val="00BE250D"/>
    <w:rsid w:val="00BE2707"/>
    <w:rsid w:val="00BE3845"/>
    <w:rsid w:val="00BE4150"/>
    <w:rsid w:val="00BE42C5"/>
    <w:rsid w:val="00BE5B86"/>
    <w:rsid w:val="00BF01C7"/>
    <w:rsid w:val="00BF0F49"/>
    <w:rsid w:val="00BF1CA8"/>
    <w:rsid w:val="00BF3DC0"/>
    <w:rsid w:val="00BF5744"/>
    <w:rsid w:val="00BF7805"/>
    <w:rsid w:val="00C01B14"/>
    <w:rsid w:val="00C0220F"/>
    <w:rsid w:val="00C10A32"/>
    <w:rsid w:val="00C10C7C"/>
    <w:rsid w:val="00C11EEE"/>
    <w:rsid w:val="00C11FDC"/>
    <w:rsid w:val="00C127B9"/>
    <w:rsid w:val="00C157B0"/>
    <w:rsid w:val="00C15D2D"/>
    <w:rsid w:val="00C16DAF"/>
    <w:rsid w:val="00C20635"/>
    <w:rsid w:val="00C213B3"/>
    <w:rsid w:val="00C21ABC"/>
    <w:rsid w:val="00C22D44"/>
    <w:rsid w:val="00C23658"/>
    <w:rsid w:val="00C23E11"/>
    <w:rsid w:val="00C25592"/>
    <w:rsid w:val="00C25672"/>
    <w:rsid w:val="00C3332D"/>
    <w:rsid w:val="00C348BF"/>
    <w:rsid w:val="00C35E90"/>
    <w:rsid w:val="00C365B6"/>
    <w:rsid w:val="00C3734F"/>
    <w:rsid w:val="00C40BA8"/>
    <w:rsid w:val="00C41625"/>
    <w:rsid w:val="00C43004"/>
    <w:rsid w:val="00C44073"/>
    <w:rsid w:val="00C46CD0"/>
    <w:rsid w:val="00C47697"/>
    <w:rsid w:val="00C504AC"/>
    <w:rsid w:val="00C533EF"/>
    <w:rsid w:val="00C54CDE"/>
    <w:rsid w:val="00C55460"/>
    <w:rsid w:val="00C560DC"/>
    <w:rsid w:val="00C56177"/>
    <w:rsid w:val="00C5654D"/>
    <w:rsid w:val="00C57408"/>
    <w:rsid w:val="00C60D00"/>
    <w:rsid w:val="00C61111"/>
    <w:rsid w:val="00C61CC8"/>
    <w:rsid w:val="00C61CE1"/>
    <w:rsid w:val="00C6303E"/>
    <w:rsid w:val="00C6435F"/>
    <w:rsid w:val="00C653FE"/>
    <w:rsid w:val="00C661C4"/>
    <w:rsid w:val="00C70C6E"/>
    <w:rsid w:val="00C723CB"/>
    <w:rsid w:val="00C7296D"/>
    <w:rsid w:val="00C761F9"/>
    <w:rsid w:val="00C76DAD"/>
    <w:rsid w:val="00C77C94"/>
    <w:rsid w:val="00C808B0"/>
    <w:rsid w:val="00C81C30"/>
    <w:rsid w:val="00C823A2"/>
    <w:rsid w:val="00C835FE"/>
    <w:rsid w:val="00C85999"/>
    <w:rsid w:val="00C8772C"/>
    <w:rsid w:val="00C907DC"/>
    <w:rsid w:val="00C9083C"/>
    <w:rsid w:val="00C919E3"/>
    <w:rsid w:val="00C92292"/>
    <w:rsid w:val="00C93FA6"/>
    <w:rsid w:val="00C9695D"/>
    <w:rsid w:val="00C97651"/>
    <w:rsid w:val="00C97E4B"/>
    <w:rsid w:val="00C97F63"/>
    <w:rsid w:val="00CA1006"/>
    <w:rsid w:val="00CA132D"/>
    <w:rsid w:val="00CA26A4"/>
    <w:rsid w:val="00CA352C"/>
    <w:rsid w:val="00CA3EE7"/>
    <w:rsid w:val="00CA44A5"/>
    <w:rsid w:val="00CA5146"/>
    <w:rsid w:val="00CA61E5"/>
    <w:rsid w:val="00CA670F"/>
    <w:rsid w:val="00CB0042"/>
    <w:rsid w:val="00CB0115"/>
    <w:rsid w:val="00CB036A"/>
    <w:rsid w:val="00CB09D1"/>
    <w:rsid w:val="00CB0E5F"/>
    <w:rsid w:val="00CB13B7"/>
    <w:rsid w:val="00CB1801"/>
    <w:rsid w:val="00CB1A11"/>
    <w:rsid w:val="00CB1B4C"/>
    <w:rsid w:val="00CB1D9E"/>
    <w:rsid w:val="00CB1E51"/>
    <w:rsid w:val="00CB3F1B"/>
    <w:rsid w:val="00CB4DB8"/>
    <w:rsid w:val="00CB57DF"/>
    <w:rsid w:val="00CC043D"/>
    <w:rsid w:val="00CC1119"/>
    <w:rsid w:val="00CC248B"/>
    <w:rsid w:val="00CC3451"/>
    <w:rsid w:val="00CC4583"/>
    <w:rsid w:val="00CC4B93"/>
    <w:rsid w:val="00CC5B38"/>
    <w:rsid w:val="00CC78D8"/>
    <w:rsid w:val="00CD0304"/>
    <w:rsid w:val="00CD1153"/>
    <w:rsid w:val="00CD1929"/>
    <w:rsid w:val="00CD1AC3"/>
    <w:rsid w:val="00CD301D"/>
    <w:rsid w:val="00CD4616"/>
    <w:rsid w:val="00CD46BE"/>
    <w:rsid w:val="00CD5E9E"/>
    <w:rsid w:val="00CD64C4"/>
    <w:rsid w:val="00CD70B7"/>
    <w:rsid w:val="00CE2F03"/>
    <w:rsid w:val="00CE32FC"/>
    <w:rsid w:val="00CE35F1"/>
    <w:rsid w:val="00CE494F"/>
    <w:rsid w:val="00CE56B3"/>
    <w:rsid w:val="00CE5FFD"/>
    <w:rsid w:val="00CE68BC"/>
    <w:rsid w:val="00CF1931"/>
    <w:rsid w:val="00CF477A"/>
    <w:rsid w:val="00CF58CF"/>
    <w:rsid w:val="00CF5A73"/>
    <w:rsid w:val="00CF6561"/>
    <w:rsid w:val="00CF68D9"/>
    <w:rsid w:val="00D00CCC"/>
    <w:rsid w:val="00D01C5A"/>
    <w:rsid w:val="00D02DF7"/>
    <w:rsid w:val="00D035C3"/>
    <w:rsid w:val="00D04420"/>
    <w:rsid w:val="00D06A12"/>
    <w:rsid w:val="00D12132"/>
    <w:rsid w:val="00D14527"/>
    <w:rsid w:val="00D14AB4"/>
    <w:rsid w:val="00D16515"/>
    <w:rsid w:val="00D200A6"/>
    <w:rsid w:val="00D22972"/>
    <w:rsid w:val="00D23654"/>
    <w:rsid w:val="00D23D90"/>
    <w:rsid w:val="00D253D4"/>
    <w:rsid w:val="00D26823"/>
    <w:rsid w:val="00D26FD4"/>
    <w:rsid w:val="00D273BB"/>
    <w:rsid w:val="00D27A95"/>
    <w:rsid w:val="00D27FC5"/>
    <w:rsid w:val="00D3028C"/>
    <w:rsid w:val="00D30C56"/>
    <w:rsid w:val="00D339C3"/>
    <w:rsid w:val="00D34094"/>
    <w:rsid w:val="00D34AD2"/>
    <w:rsid w:val="00D35ABF"/>
    <w:rsid w:val="00D366F4"/>
    <w:rsid w:val="00D36841"/>
    <w:rsid w:val="00D36E83"/>
    <w:rsid w:val="00D36EC1"/>
    <w:rsid w:val="00D37B26"/>
    <w:rsid w:val="00D40D87"/>
    <w:rsid w:val="00D42216"/>
    <w:rsid w:val="00D4369A"/>
    <w:rsid w:val="00D4394E"/>
    <w:rsid w:val="00D473BA"/>
    <w:rsid w:val="00D47E5C"/>
    <w:rsid w:val="00D5007E"/>
    <w:rsid w:val="00D51278"/>
    <w:rsid w:val="00D52A6C"/>
    <w:rsid w:val="00D55483"/>
    <w:rsid w:val="00D5682F"/>
    <w:rsid w:val="00D6240A"/>
    <w:rsid w:val="00D62A70"/>
    <w:rsid w:val="00D6312C"/>
    <w:rsid w:val="00D6340C"/>
    <w:rsid w:val="00D64875"/>
    <w:rsid w:val="00D65281"/>
    <w:rsid w:val="00D65B14"/>
    <w:rsid w:val="00D664DD"/>
    <w:rsid w:val="00D71142"/>
    <w:rsid w:val="00D7220B"/>
    <w:rsid w:val="00D74F15"/>
    <w:rsid w:val="00D81557"/>
    <w:rsid w:val="00D85EF4"/>
    <w:rsid w:val="00D8663C"/>
    <w:rsid w:val="00D876D5"/>
    <w:rsid w:val="00D90CC0"/>
    <w:rsid w:val="00D90DD0"/>
    <w:rsid w:val="00D90E9F"/>
    <w:rsid w:val="00D97539"/>
    <w:rsid w:val="00DA1330"/>
    <w:rsid w:val="00DA1650"/>
    <w:rsid w:val="00DA19AF"/>
    <w:rsid w:val="00DA278F"/>
    <w:rsid w:val="00DA512F"/>
    <w:rsid w:val="00DA646E"/>
    <w:rsid w:val="00DB109C"/>
    <w:rsid w:val="00DB1DD1"/>
    <w:rsid w:val="00DB1F2B"/>
    <w:rsid w:val="00DB2323"/>
    <w:rsid w:val="00DB38AA"/>
    <w:rsid w:val="00DB4B92"/>
    <w:rsid w:val="00DB57B6"/>
    <w:rsid w:val="00DB6082"/>
    <w:rsid w:val="00DB7E01"/>
    <w:rsid w:val="00DC1404"/>
    <w:rsid w:val="00DC15CB"/>
    <w:rsid w:val="00DC4510"/>
    <w:rsid w:val="00DC46D3"/>
    <w:rsid w:val="00DC6320"/>
    <w:rsid w:val="00DD6A66"/>
    <w:rsid w:val="00DD73F7"/>
    <w:rsid w:val="00DD75E4"/>
    <w:rsid w:val="00DE299A"/>
    <w:rsid w:val="00DE2ECD"/>
    <w:rsid w:val="00DE2FE8"/>
    <w:rsid w:val="00DE399A"/>
    <w:rsid w:val="00DE43DC"/>
    <w:rsid w:val="00DE6050"/>
    <w:rsid w:val="00DE66F6"/>
    <w:rsid w:val="00DF03F3"/>
    <w:rsid w:val="00DF0FE6"/>
    <w:rsid w:val="00DF1B00"/>
    <w:rsid w:val="00DF3776"/>
    <w:rsid w:val="00DF3FEA"/>
    <w:rsid w:val="00DF42C6"/>
    <w:rsid w:val="00DF58CC"/>
    <w:rsid w:val="00E01FAB"/>
    <w:rsid w:val="00E0205B"/>
    <w:rsid w:val="00E0457B"/>
    <w:rsid w:val="00E078B9"/>
    <w:rsid w:val="00E10CEB"/>
    <w:rsid w:val="00E120A4"/>
    <w:rsid w:val="00E14C22"/>
    <w:rsid w:val="00E214CD"/>
    <w:rsid w:val="00E21A10"/>
    <w:rsid w:val="00E23094"/>
    <w:rsid w:val="00E238FC"/>
    <w:rsid w:val="00E242E5"/>
    <w:rsid w:val="00E24727"/>
    <w:rsid w:val="00E253F7"/>
    <w:rsid w:val="00E320FC"/>
    <w:rsid w:val="00E339C2"/>
    <w:rsid w:val="00E3487A"/>
    <w:rsid w:val="00E35C12"/>
    <w:rsid w:val="00E401E2"/>
    <w:rsid w:val="00E40B7E"/>
    <w:rsid w:val="00E41306"/>
    <w:rsid w:val="00E41387"/>
    <w:rsid w:val="00E41426"/>
    <w:rsid w:val="00E415C2"/>
    <w:rsid w:val="00E41B1C"/>
    <w:rsid w:val="00E42339"/>
    <w:rsid w:val="00E44C4D"/>
    <w:rsid w:val="00E44C81"/>
    <w:rsid w:val="00E44E60"/>
    <w:rsid w:val="00E47AD6"/>
    <w:rsid w:val="00E51126"/>
    <w:rsid w:val="00E51A15"/>
    <w:rsid w:val="00E524A7"/>
    <w:rsid w:val="00E53BD8"/>
    <w:rsid w:val="00E54FAF"/>
    <w:rsid w:val="00E559B6"/>
    <w:rsid w:val="00E55AB2"/>
    <w:rsid w:val="00E5643F"/>
    <w:rsid w:val="00E57BFB"/>
    <w:rsid w:val="00E57DC2"/>
    <w:rsid w:val="00E60132"/>
    <w:rsid w:val="00E6599D"/>
    <w:rsid w:val="00E65F57"/>
    <w:rsid w:val="00E7043E"/>
    <w:rsid w:val="00E70EBF"/>
    <w:rsid w:val="00E734ED"/>
    <w:rsid w:val="00E73A46"/>
    <w:rsid w:val="00E742DB"/>
    <w:rsid w:val="00E76B07"/>
    <w:rsid w:val="00E77A2A"/>
    <w:rsid w:val="00E80A25"/>
    <w:rsid w:val="00E80F48"/>
    <w:rsid w:val="00E832BB"/>
    <w:rsid w:val="00E83A3C"/>
    <w:rsid w:val="00E85046"/>
    <w:rsid w:val="00E87386"/>
    <w:rsid w:val="00E900AC"/>
    <w:rsid w:val="00E93974"/>
    <w:rsid w:val="00E93BF4"/>
    <w:rsid w:val="00E943E1"/>
    <w:rsid w:val="00E9487E"/>
    <w:rsid w:val="00E96C8E"/>
    <w:rsid w:val="00EA4B81"/>
    <w:rsid w:val="00EA5381"/>
    <w:rsid w:val="00EA547E"/>
    <w:rsid w:val="00EA5982"/>
    <w:rsid w:val="00EA6506"/>
    <w:rsid w:val="00EA6AD3"/>
    <w:rsid w:val="00EA7449"/>
    <w:rsid w:val="00EB4999"/>
    <w:rsid w:val="00EB49C1"/>
    <w:rsid w:val="00EB4C07"/>
    <w:rsid w:val="00EB6A0D"/>
    <w:rsid w:val="00EC434B"/>
    <w:rsid w:val="00EC51B8"/>
    <w:rsid w:val="00EC5EA1"/>
    <w:rsid w:val="00EC69A6"/>
    <w:rsid w:val="00EC7E19"/>
    <w:rsid w:val="00ED22F0"/>
    <w:rsid w:val="00ED2320"/>
    <w:rsid w:val="00ED2799"/>
    <w:rsid w:val="00ED4118"/>
    <w:rsid w:val="00ED4B49"/>
    <w:rsid w:val="00ED5009"/>
    <w:rsid w:val="00ED529B"/>
    <w:rsid w:val="00ED571C"/>
    <w:rsid w:val="00ED6A02"/>
    <w:rsid w:val="00ED72B2"/>
    <w:rsid w:val="00EE09F5"/>
    <w:rsid w:val="00EE0FF2"/>
    <w:rsid w:val="00EE2F22"/>
    <w:rsid w:val="00EE35B5"/>
    <w:rsid w:val="00EE4374"/>
    <w:rsid w:val="00EE525A"/>
    <w:rsid w:val="00EE6263"/>
    <w:rsid w:val="00EF56AA"/>
    <w:rsid w:val="00EF59BD"/>
    <w:rsid w:val="00EF5E8F"/>
    <w:rsid w:val="00EF65A6"/>
    <w:rsid w:val="00EF6C31"/>
    <w:rsid w:val="00F0052C"/>
    <w:rsid w:val="00F016DF"/>
    <w:rsid w:val="00F021BE"/>
    <w:rsid w:val="00F02962"/>
    <w:rsid w:val="00F02D48"/>
    <w:rsid w:val="00F0700B"/>
    <w:rsid w:val="00F0766E"/>
    <w:rsid w:val="00F107EE"/>
    <w:rsid w:val="00F1107A"/>
    <w:rsid w:val="00F11673"/>
    <w:rsid w:val="00F11F67"/>
    <w:rsid w:val="00F12EBA"/>
    <w:rsid w:val="00F17FB1"/>
    <w:rsid w:val="00F21C34"/>
    <w:rsid w:val="00F23938"/>
    <w:rsid w:val="00F30921"/>
    <w:rsid w:val="00F35094"/>
    <w:rsid w:val="00F35C22"/>
    <w:rsid w:val="00F40618"/>
    <w:rsid w:val="00F40B30"/>
    <w:rsid w:val="00F444A0"/>
    <w:rsid w:val="00F4454C"/>
    <w:rsid w:val="00F46579"/>
    <w:rsid w:val="00F4725F"/>
    <w:rsid w:val="00F47608"/>
    <w:rsid w:val="00F513E3"/>
    <w:rsid w:val="00F51BC9"/>
    <w:rsid w:val="00F53A35"/>
    <w:rsid w:val="00F53AC4"/>
    <w:rsid w:val="00F54BEA"/>
    <w:rsid w:val="00F54C41"/>
    <w:rsid w:val="00F56480"/>
    <w:rsid w:val="00F57CEC"/>
    <w:rsid w:val="00F60AF9"/>
    <w:rsid w:val="00F6174C"/>
    <w:rsid w:val="00F61A63"/>
    <w:rsid w:val="00F73DDD"/>
    <w:rsid w:val="00F80C05"/>
    <w:rsid w:val="00F80C14"/>
    <w:rsid w:val="00F80E8A"/>
    <w:rsid w:val="00F81F62"/>
    <w:rsid w:val="00F85956"/>
    <w:rsid w:val="00F870DA"/>
    <w:rsid w:val="00F87B43"/>
    <w:rsid w:val="00F87C58"/>
    <w:rsid w:val="00F90521"/>
    <w:rsid w:val="00F90ACA"/>
    <w:rsid w:val="00F91D33"/>
    <w:rsid w:val="00F954BF"/>
    <w:rsid w:val="00F95841"/>
    <w:rsid w:val="00F96729"/>
    <w:rsid w:val="00FA3B94"/>
    <w:rsid w:val="00FB0611"/>
    <w:rsid w:val="00FB0C1D"/>
    <w:rsid w:val="00FB1966"/>
    <w:rsid w:val="00FB2231"/>
    <w:rsid w:val="00FB2C1D"/>
    <w:rsid w:val="00FB54D7"/>
    <w:rsid w:val="00FB6B64"/>
    <w:rsid w:val="00FB6C68"/>
    <w:rsid w:val="00FB6FB8"/>
    <w:rsid w:val="00FB7DC6"/>
    <w:rsid w:val="00FC0B52"/>
    <w:rsid w:val="00FC1E4C"/>
    <w:rsid w:val="00FC4055"/>
    <w:rsid w:val="00FC424E"/>
    <w:rsid w:val="00FC45EC"/>
    <w:rsid w:val="00FC49DD"/>
    <w:rsid w:val="00FC6D69"/>
    <w:rsid w:val="00FC74D3"/>
    <w:rsid w:val="00FC770D"/>
    <w:rsid w:val="00FC7DBA"/>
    <w:rsid w:val="00FD338E"/>
    <w:rsid w:val="00FD53E9"/>
    <w:rsid w:val="00FD5C1C"/>
    <w:rsid w:val="00FE17C4"/>
    <w:rsid w:val="00FE23DE"/>
    <w:rsid w:val="00FE46C1"/>
    <w:rsid w:val="00FE5480"/>
    <w:rsid w:val="00FF1D3C"/>
    <w:rsid w:val="00FF1FF8"/>
    <w:rsid w:val="00FF2A54"/>
    <w:rsid w:val="00FF3A81"/>
    <w:rsid w:val="00FF7014"/>
    <w:rsid w:val="00FF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F8763B"/>
  <w15:docId w15:val="{6F8F59D9-6E55-4258-BCB1-02A70CDA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7A5"/>
    <w:pPr>
      <w:widowControl w:val="0"/>
    </w:pPr>
    <w:rPr>
      <w:sz w:val="24"/>
      <w:szCs w:val="24"/>
    </w:rPr>
  </w:style>
  <w:style w:type="paragraph" w:styleId="Heading1">
    <w:name w:val="heading 1"/>
    <w:basedOn w:val="Normal"/>
    <w:next w:val="Normal"/>
    <w:link w:val="Heading1Char"/>
    <w:uiPriority w:val="99"/>
    <w:qFormat/>
    <w:rsid w:val="001477A5"/>
    <w:pPr>
      <w:keepNext/>
      <w:ind w:firstLine="720"/>
      <w:outlineLvl w:val="0"/>
    </w:pPr>
    <w:rPr>
      <w:b/>
      <w:bCs/>
      <w:sz w:val="22"/>
      <w:szCs w:val="22"/>
    </w:rPr>
  </w:style>
  <w:style w:type="paragraph" w:styleId="Heading2">
    <w:name w:val="heading 2"/>
    <w:basedOn w:val="Normal"/>
    <w:next w:val="Normal"/>
    <w:link w:val="Heading2Char"/>
    <w:uiPriority w:val="99"/>
    <w:qFormat/>
    <w:rsid w:val="001477A5"/>
    <w:pPr>
      <w:keepNext/>
      <w:tabs>
        <w:tab w:val="left" w:pos="-1080"/>
        <w:tab w:val="left" w:pos="-720"/>
        <w:tab w:val="left" w:pos="0"/>
        <w:tab w:val="left" w:pos="720"/>
        <w:tab w:val="left" w:pos="1440"/>
        <w:tab w:val="left" w:pos="2160"/>
        <w:tab w:val="left" w:pos="2880"/>
        <w:tab w:val="left" w:pos="3600"/>
        <w:tab w:val="left" w:pos="3780"/>
        <w:tab w:val="left" w:pos="5040"/>
        <w:tab w:val="left" w:pos="5760"/>
        <w:tab w:val="left" w:pos="6480"/>
        <w:tab w:val="left" w:pos="6660"/>
        <w:tab w:val="left" w:pos="7920"/>
      </w:tabs>
      <w:outlineLvl w:val="1"/>
    </w:pPr>
    <w:rPr>
      <w:b/>
      <w:bCs/>
      <w:sz w:val="22"/>
      <w:szCs w:val="22"/>
    </w:rPr>
  </w:style>
  <w:style w:type="paragraph" w:styleId="Heading3">
    <w:name w:val="heading 3"/>
    <w:basedOn w:val="Normal"/>
    <w:next w:val="Normal"/>
    <w:link w:val="Heading3Char"/>
    <w:uiPriority w:val="99"/>
    <w:qFormat/>
    <w:rsid w:val="001477A5"/>
    <w:pPr>
      <w:keepNext/>
      <w:outlineLvl w:val="2"/>
    </w:pPr>
    <w:rPr>
      <w:b/>
      <w:bCs/>
    </w:rPr>
  </w:style>
  <w:style w:type="paragraph" w:styleId="Heading4">
    <w:name w:val="heading 4"/>
    <w:basedOn w:val="Normal"/>
    <w:next w:val="Normal"/>
    <w:link w:val="Heading4Char"/>
    <w:uiPriority w:val="99"/>
    <w:qFormat/>
    <w:rsid w:val="001477A5"/>
    <w:pPr>
      <w:keepNext/>
      <w:tabs>
        <w:tab w:val="left" w:pos="-1440"/>
      </w:tabs>
      <w:ind w:firstLine="720"/>
      <w:outlineLvl w:val="3"/>
    </w:pPr>
    <w:rPr>
      <w:i/>
      <w:iCs/>
      <w:sz w:val="22"/>
      <w:szCs w:val="22"/>
    </w:rPr>
  </w:style>
  <w:style w:type="paragraph" w:styleId="Heading5">
    <w:name w:val="heading 5"/>
    <w:basedOn w:val="Normal"/>
    <w:next w:val="Normal"/>
    <w:link w:val="Heading5Char"/>
    <w:unhideWhenUsed/>
    <w:qFormat/>
    <w:locked/>
    <w:rsid w:val="003F55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4A25"/>
    <w:rPr>
      <w:rFonts w:ascii="Cambria" w:eastAsia="Times New Roman" w:hAnsi="Cambria" w:cs="Times New Roman"/>
      <w:b/>
      <w:bCs/>
      <w:kern w:val="32"/>
      <w:sz w:val="32"/>
      <w:szCs w:val="32"/>
    </w:rPr>
  </w:style>
  <w:style w:type="character" w:customStyle="1" w:styleId="Heading2Char">
    <w:name w:val="Heading 2 Char"/>
    <w:link w:val="Heading2"/>
    <w:uiPriority w:val="99"/>
    <w:semiHidden/>
    <w:rsid w:val="00EC4A2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EC4A25"/>
    <w:rPr>
      <w:rFonts w:ascii="Cambria" w:eastAsia="Times New Roman" w:hAnsi="Cambria" w:cs="Times New Roman"/>
      <w:b/>
      <w:bCs/>
      <w:sz w:val="26"/>
      <w:szCs w:val="26"/>
    </w:rPr>
  </w:style>
  <w:style w:type="character" w:customStyle="1" w:styleId="Heading4Char">
    <w:name w:val="Heading 4 Char"/>
    <w:link w:val="Heading4"/>
    <w:uiPriority w:val="9"/>
    <w:semiHidden/>
    <w:rsid w:val="00EC4A25"/>
    <w:rPr>
      <w:rFonts w:ascii="Calibri" w:eastAsia="Times New Roman" w:hAnsi="Calibri" w:cs="Times New Roman"/>
      <w:b/>
      <w:bCs/>
      <w:sz w:val="28"/>
      <w:szCs w:val="28"/>
    </w:rPr>
  </w:style>
  <w:style w:type="character" w:styleId="FootnoteReference">
    <w:name w:val="footnote reference"/>
    <w:basedOn w:val="DefaultParagraphFont"/>
    <w:uiPriority w:val="99"/>
    <w:semiHidden/>
    <w:rsid w:val="001477A5"/>
  </w:style>
  <w:style w:type="character" w:styleId="Hyperlink">
    <w:name w:val="Hyperlink"/>
    <w:uiPriority w:val="99"/>
    <w:rsid w:val="001477A5"/>
    <w:rPr>
      <w:color w:val="0000FF"/>
      <w:u w:val="single"/>
    </w:rPr>
  </w:style>
  <w:style w:type="paragraph" w:styleId="Footer">
    <w:name w:val="footer"/>
    <w:basedOn w:val="Normal"/>
    <w:link w:val="FooterChar"/>
    <w:uiPriority w:val="99"/>
    <w:rsid w:val="001477A5"/>
    <w:pPr>
      <w:tabs>
        <w:tab w:val="center" w:pos="4320"/>
        <w:tab w:val="right" w:pos="8640"/>
      </w:tabs>
    </w:pPr>
  </w:style>
  <w:style w:type="character" w:customStyle="1" w:styleId="FooterChar">
    <w:name w:val="Footer Char"/>
    <w:link w:val="Footer"/>
    <w:uiPriority w:val="99"/>
    <w:semiHidden/>
    <w:rsid w:val="00EC4A25"/>
    <w:rPr>
      <w:sz w:val="24"/>
      <w:szCs w:val="24"/>
    </w:rPr>
  </w:style>
  <w:style w:type="paragraph" w:styleId="Header">
    <w:name w:val="header"/>
    <w:basedOn w:val="Normal"/>
    <w:link w:val="HeaderChar"/>
    <w:uiPriority w:val="99"/>
    <w:rsid w:val="001477A5"/>
    <w:pPr>
      <w:tabs>
        <w:tab w:val="center" w:pos="4320"/>
        <w:tab w:val="right" w:pos="8640"/>
      </w:tabs>
    </w:pPr>
  </w:style>
  <w:style w:type="character" w:customStyle="1" w:styleId="HeaderChar">
    <w:name w:val="Header Char"/>
    <w:link w:val="Header"/>
    <w:uiPriority w:val="99"/>
    <w:locked/>
    <w:rsid w:val="002A2765"/>
    <w:rPr>
      <w:snapToGrid w:val="0"/>
      <w:sz w:val="24"/>
      <w:szCs w:val="24"/>
    </w:rPr>
  </w:style>
  <w:style w:type="paragraph" w:styleId="BodyTextIndent">
    <w:name w:val="Body Text Indent"/>
    <w:basedOn w:val="Normal"/>
    <w:link w:val="BodyTextIndentChar"/>
    <w:uiPriority w:val="99"/>
    <w:rsid w:val="001477A5"/>
    <w:pPr>
      <w:tabs>
        <w:tab w:val="left" w:pos="-1440"/>
      </w:tabs>
      <w:ind w:left="1440"/>
    </w:pPr>
    <w:rPr>
      <w:b/>
      <w:bCs/>
      <w:sz w:val="22"/>
      <w:szCs w:val="22"/>
    </w:rPr>
  </w:style>
  <w:style w:type="character" w:customStyle="1" w:styleId="BodyTextIndentChar">
    <w:name w:val="Body Text Indent Char"/>
    <w:link w:val="BodyTextIndent"/>
    <w:uiPriority w:val="99"/>
    <w:semiHidden/>
    <w:rsid w:val="00EC4A25"/>
    <w:rPr>
      <w:sz w:val="24"/>
      <w:szCs w:val="24"/>
    </w:rPr>
  </w:style>
  <w:style w:type="character" w:styleId="FollowedHyperlink">
    <w:name w:val="FollowedHyperlink"/>
    <w:uiPriority w:val="99"/>
    <w:rsid w:val="001477A5"/>
    <w:rPr>
      <w:color w:val="800080"/>
      <w:u w:val="single"/>
    </w:rPr>
  </w:style>
  <w:style w:type="paragraph" w:styleId="DocumentMap">
    <w:name w:val="Document Map"/>
    <w:basedOn w:val="Normal"/>
    <w:link w:val="DocumentMapChar"/>
    <w:uiPriority w:val="99"/>
    <w:semiHidden/>
    <w:rsid w:val="001477A5"/>
    <w:pPr>
      <w:shd w:val="clear" w:color="auto" w:fill="000080"/>
    </w:pPr>
    <w:rPr>
      <w:rFonts w:ascii="Tahoma" w:hAnsi="Tahoma" w:cs="Tahoma"/>
    </w:rPr>
  </w:style>
  <w:style w:type="character" w:customStyle="1" w:styleId="DocumentMapChar">
    <w:name w:val="Document Map Char"/>
    <w:link w:val="DocumentMap"/>
    <w:uiPriority w:val="99"/>
    <w:semiHidden/>
    <w:rsid w:val="00EC4A25"/>
    <w:rPr>
      <w:sz w:val="0"/>
      <w:szCs w:val="0"/>
    </w:rPr>
  </w:style>
  <w:style w:type="paragraph" w:styleId="Title">
    <w:name w:val="Title"/>
    <w:basedOn w:val="Normal"/>
    <w:link w:val="TitleChar"/>
    <w:uiPriority w:val="99"/>
    <w:qFormat/>
    <w:rsid w:val="001477A5"/>
    <w:pPr>
      <w:jc w:val="center"/>
      <w:outlineLvl w:val="0"/>
    </w:pPr>
    <w:rPr>
      <w:b/>
      <w:bCs/>
      <w:sz w:val="22"/>
      <w:szCs w:val="22"/>
    </w:rPr>
  </w:style>
  <w:style w:type="character" w:customStyle="1" w:styleId="TitleChar">
    <w:name w:val="Title Char"/>
    <w:link w:val="Title"/>
    <w:uiPriority w:val="10"/>
    <w:rsid w:val="00EC4A25"/>
    <w:rPr>
      <w:rFonts w:ascii="Cambria" w:eastAsia="Times New Roman" w:hAnsi="Cambria" w:cs="Times New Roman"/>
      <w:b/>
      <w:bCs/>
      <w:kern w:val="28"/>
      <w:sz w:val="32"/>
      <w:szCs w:val="32"/>
    </w:rPr>
  </w:style>
  <w:style w:type="paragraph" w:styleId="BodyTextIndent2">
    <w:name w:val="Body Text Indent 2"/>
    <w:basedOn w:val="Normal"/>
    <w:link w:val="BodyTextIndent2Char"/>
    <w:uiPriority w:val="99"/>
    <w:rsid w:val="001477A5"/>
    <w:pPr>
      <w:tabs>
        <w:tab w:val="left" w:pos="-1440"/>
      </w:tabs>
      <w:ind w:left="720"/>
      <w:outlineLvl w:val="0"/>
    </w:pPr>
    <w:rPr>
      <w:sz w:val="22"/>
      <w:szCs w:val="22"/>
    </w:rPr>
  </w:style>
  <w:style w:type="character" w:customStyle="1" w:styleId="BodyTextIndent2Char">
    <w:name w:val="Body Text Indent 2 Char"/>
    <w:link w:val="BodyTextIndent2"/>
    <w:uiPriority w:val="99"/>
    <w:semiHidden/>
    <w:rsid w:val="00EC4A25"/>
    <w:rPr>
      <w:sz w:val="24"/>
      <w:szCs w:val="24"/>
    </w:rPr>
  </w:style>
  <w:style w:type="paragraph" w:styleId="BodyTextIndent3">
    <w:name w:val="Body Text Indent 3"/>
    <w:basedOn w:val="Normal"/>
    <w:link w:val="BodyTextIndent3Char"/>
    <w:uiPriority w:val="99"/>
    <w:rsid w:val="001477A5"/>
    <w:pPr>
      <w:ind w:firstLine="720"/>
    </w:pPr>
    <w:rPr>
      <w:sz w:val="22"/>
      <w:szCs w:val="22"/>
    </w:rPr>
  </w:style>
  <w:style w:type="character" w:customStyle="1" w:styleId="BodyTextIndent3Char">
    <w:name w:val="Body Text Indent 3 Char"/>
    <w:link w:val="BodyTextIndent3"/>
    <w:uiPriority w:val="99"/>
    <w:semiHidden/>
    <w:rsid w:val="00EC4A25"/>
    <w:rPr>
      <w:sz w:val="16"/>
      <w:szCs w:val="16"/>
    </w:rPr>
  </w:style>
  <w:style w:type="paragraph" w:styleId="BodyText">
    <w:name w:val="Body Text"/>
    <w:basedOn w:val="Normal"/>
    <w:link w:val="BodyTextChar"/>
    <w:uiPriority w:val="99"/>
    <w:rsid w:val="001477A5"/>
    <w:rPr>
      <w:sz w:val="22"/>
      <w:szCs w:val="22"/>
    </w:rPr>
  </w:style>
  <w:style w:type="character" w:customStyle="1" w:styleId="BodyTextChar">
    <w:name w:val="Body Text Char"/>
    <w:link w:val="BodyText"/>
    <w:uiPriority w:val="99"/>
    <w:semiHidden/>
    <w:rsid w:val="00EC4A25"/>
    <w:rPr>
      <w:sz w:val="24"/>
      <w:szCs w:val="24"/>
    </w:rPr>
  </w:style>
  <w:style w:type="paragraph" w:styleId="BodyText2">
    <w:name w:val="Body Text 2"/>
    <w:basedOn w:val="Normal"/>
    <w:link w:val="BodyText2Char"/>
    <w:uiPriority w:val="99"/>
    <w:rsid w:val="001477A5"/>
    <w:rPr>
      <w:i/>
      <w:iCs/>
    </w:rPr>
  </w:style>
  <w:style w:type="character" w:customStyle="1" w:styleId="BodyText2Char">
    <w:name w:val="Body Text 2 Char"/>
    <w:link w:val="BodyText2"/>
    <w:uiPriority w:val="99"/>
    <w:semiHidden/>
    <w:rsid w:val="00EC4A25"/>
    <w:rPr>
      <w:sz w:val="24"/>
      <w:szCs w:val="24"/>
    </w:rPr>
  </w:style>
  <w:style w:type="paragraph" w:styleId="FootnoteText">
    <w:name w:val="footnote text"/>
    <w:basedOn w:val="Normal"/>
    <w:link w:val="FootnoteTextChar"/>
    <w:uiPriority w:val="99"/>
    <w:semiHidden/>
    <w:rsid w:val="003D63F0"/>
    <w:pPr>
      <w:widowControl/>
    </w:pPr>
    <w:rPr>
      <w:sz w:val="20"/>
      <w:szCs w:val="20"/>
    </w:rPr>
  </w:style>
  <w:style w:type="character" w:customStyle="1" w:styleId="FootnoteTextChar">
    <w:name w:val="Footnote Text Char"/>
    <w:link w:val="FootnoteText"/>
    <w:uiPriority w:val="99"/>
    <w:locked/>
    <w:rsid w:val="003D63F0"/>
    <w:rPr>
      <w:lang w:val="en-US" w:eastAsia="en-US"/>
    </w:rPr>
  </w:style>
  <w:style w:type="paragraph" w:customStyle="1" w:styleId="Default">
    <w:name w:val="Default"/>
    <w:uiPriority w:val="99"/>
    <w:rsid w:val="00A6281C"/>
    <w:pPr>
      <w:autoSpaceDE w:val="0"/>
      <w:autoSpaceDN w:val="0"/>
      <w:adjustRightInd w:val="0"/>
    </w:pPr>
    <w:rPr>
      <w:color w:val="000000"/>
      <w:sz w:val="24"/>
      <w:szCs w:val="24"/>
    </w:rPr>
  </w:style>
  <w:style w:type="paragraph" w:customStyle="1" w:styleId="Achievement">
    <w:name w:val="Achievement"/>
    <w:basedOn w:val="BodyText"/>
    <w:uiPriority w:val="99"/>
    <w:rsid w:val="00B76032"/>
    <w:pPr>
      <w:widowControl/>
      <w:tabs>
        <w:tab w:val="num" w:pos="720"/>
      </w:tabs>
      <w:spacing w:after="60" w:line="240" w:lineRule="atLeast"/>
      <w:ind w:left="720" w:hanging="360"/>
      <w:jc w:val="both"/>
    </w:pPr>
    <w:rPr>
      <w:rFonts w:ascii="Garamond" w:hAnsi="Garamond" w:cs="Garamond"/>
      <w:lang w:val="en-AU"/>
    </w:rPr>
  </w:style>
  <w:style w:type="paragraph" w:customStyle="1" w:styleId="CompanyName">
    <w:name w:val="Company Name"/>
    <w:basedOn w:val="Normal"/>
    <w:next w:val="Normal"/>
    <w:uiPriority w:val="99"/>
    <w:rsid w:val="00A743CE"/>
    <w:pPr>
      <w:widowControl/>
      <w:tabs>
        <w:tab w:val="left" w:pos="1440"/>
        <w:tab w:val="right" w:pos="6480"/>
      </w:tabs>
      <w:spacing w:before="220" w:line="220" w:lineRule="atLeast"/>
    </w:pPr>
    <w:rPr>
      <w:rFonts w:ascii="Garamond" w:hAnsi="Garamond" w:cs="Garamond"/>
      <w:sz w:val="22"/>
      <w:szCs w:val="22"/>
      <w:lang w:val="en-AU"/>
    </w:rPr>
  </w:style>
  <w:style w:type="paragraph" w:styleId="NoSpacing">
    <w:name w:val="No Spacing"/>
    <w:uiPriority w:val="99"/>
    <w:qFormat/>
    <w:rsid w:val="00A37D9B"/>
    <w:rPr>
      <w:rFonts w:ascii="Calibri" w:hAnsi="Calibri" w:cs="Calibri"/>
      <w:sz w:val="22"/>
      <w:szCs w:val="22"/>
    </w:rPr>
  </w:style>
  <w:style w:type="paragraph" w:styleId="BalloonText">
    <w:name w:val="Balloon Text"/>
    <w:basedOn w:val="Normal"/>
    <w:link w:val="BalloonTextChar"/>
    <w:uiPriority w:val="99"/>
    <w:semiHidden/>
    <w:rsid w:val="00434048"/>
    <w:rPr>
      <w:rFonts w:ascii="Tahoma" w:hAnsi="Tahoma" w:cs="Tahoma"/>
      <w:sz w:val="16"/>
      <w:szCs w:val="16"/>
    </w:rPr>
  </w:style>
  <w:style w:type="character" w:customStyle="1" w:styleId="BalloonTextChar">
    <w:name w:val="Balloon Text Char"/>
    <w:link w:val="BalloonText"/>
    <w:uiPriority w:val="99"/>
    <w:locked/>
    <w:rsid w:val="00434048"/>
    <w:rPr>
      <w:rFonts w:ascii="Tahoma" w:hAnsi="Tahoma" w:cs="Tahoma"/>
      <w:snapToGrid w:val="0"/>
      <w:sz w:val="16"/>
      <w:szCs w:val="16"/>
    </w:rPr>
  </w:style>
  <w:style w:type="character" w:styleId="CommentReference">
    <w:name w:val="annotation reference"/>
    <w:uiPriority w:val="99"/>
    <w:semiHidden/>
    <w:rsid w:val="00434048"/>
    <w:rPr>
      <w:sz w:val="16"/>
      <w:szCs w:val="16"/>
    </w:rPr>
  </w:style>
  <w:style w:type="paragraph" w:styleId="CommentText">
    <w:name w:val="annotation text"/>
    <w:basedOn w:val="Normal"/>
    <w:link w:val="CommentTextChar"/>
    <w:uiPriority w:val="99"/>
    <w:semiHidden/>
    <w:rsid w:val="00434048"/>
    <w:rPr>
      <w:sz w:val="20"/>
      <w:szCs w:val="20"/>
    </w:rPr>
  </w:style>
  <w:style w:type="character" w:customStyle="1" w:styleId="CommentTextChar">
    <w:name w:val="Comment Text Char"/>
    <w:link w:val="CommentText"/>
    <w:uiPriority w:val="99"/>
    <w:locked/>
    <w:rsid w:val="00434048"/>
    <w:rPr>
      <w:snapToGrid w:val="0"/>
    </w:rPr>
  </w:style>
  <w:style w:type="paragraph" w:styleId="CommentSubject">
    <w:name w:val="annotation subject"/>
    <w:basedOn w:val="CommentText"/>
    <w:next w:val="CommentText"/>
    <w:link w:val="CommentSubjectChar"/>
    <w:uiPriority w:val="99"/>
    <w:semiHidden/>
    <w:rsid w:val="00434048"/>
    <w:rPr>
      <w:b/>
      <w:bCs/>
    </w:rPr>
  </w:style>
  <w:style w:type="character" w:customStyle="1" w:styleId="CommentSubjectChar">
    <w:name w:val="Comment Subject Char"/>
    <w:link w:val="CommentSubject"/>
    <w:uiPriority w:val="99"/>
    <w:locked/>
    <w:rsid w:val="00434048"/>
    <w:rPr>
      <w:b/>
      <w:bCs/>
      <w:snapToGrid w:val="0"/>
    </w:rPr>
  </w:style>
  <w:style w:type="table" w:styleId="TableGrid">
    <w:name w:val="Table Grid"/>
    <w:basedOn w:val="TableNormal"/>
    <w:uiPriority w:val="99"/>
    <w:rsid w:val="00CB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2C40"/>
    <w:rPr>
      <w:color w:val="605E5C"/>
      <w:shd w:val="clear" w:color="auto" w:fill="E1DFDD"/>
    </w:rPr>
  </w:style>
  <w:style w:type="character" w:customStyle="1" w:styleId="Heading5Char">
    <w:name w:val="Heading 5 Char"/>
    <w:basedOn w:val="DefaultParagraphFont"/>
    <w:link w:val="Heading5"/>
    <w:rsid w:val="003F554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29538">
      <w:bodyDiv w:val="1"/>
      <w:marLeft w:val="0"/>
      <w:marRight w:val="0"/>
      <w:marTop w:val="0"/>
      <w:marBottom w:val="0"/>
      <w:divBdr>
        <w:top w:val="none" w:sz="0" w:space="0" w:color="auto"/>
        <w:left w:val="none" w:sz="0" w:space="0" w:color="auto"/>
        <w:bottom w:val="none" w:sz="0" w:space="0" w:color="auto"/>
        <w:right w:val="none" w:sz="0" w:space="0" w:color="auto"/>
      </w:divBdr>
    </w:div>
    <w:div w:id="148906566">
      <w:bodyDiv w:val="1"/>
      <w:marLeft w:val="0"/>
      <w:marRight w:val="0"/>
      <w:marTop w:val="0"/>
      <w:marBottom w:val="0"/>
      <w:divBdr>
        <w:top w:val="none" w:sz="0" w:space="0" w:color="auto"/>
        <w:left w:val="none" w:sz="0" w:space="0" w:color="auto"/>
        <w:bottom w:val="none" w:sz="0" w:space="0" w:color="auto"/>
        <w:right w:val="none" w:sz="0" w:space="0" w:color="auto"/>
      </w:divBdr>
    </w:div>
    <w:div w:id="227308687">
      <w:bodyDiv w:val="1"/>
      <w:marLeft w:val="0"/>
      <w:marRight w:val="0"/>
      <w:marTop w:val="0"/>
      <w:marBottom w:val="0"/>
      <w:divBdr>
        <w:top w:val="none" w:sz="0" w:space="0" w:color="auto"/>
        <w:left w:val="none" w:sz="0" w:space="0" w:color="auto"/>
        <w:bottom w:val="none" w:sz="0" w:space="0" w:color="auto"/>
        <w:right w:val="none" w:sz="0" w:space="0" w:color="auto"/>
      </w:divBdr>
    </w:div>
    <w:div w:id="360668960">
      <w:bodyDiv w:val="1"/>
      <w:marLeft w:val="0"/>
      <w:marRight w:val="0"/>
      <w:marTop w:val="0"/>
      <w:marBottom w:val="0"/>
      <w:divBdr>
        <w:top w:val="none" w:sz="0" w:space="0" w:color="auto"/>
        <w:left w:val="none" w:sz="0" w:space="0" w:color="auto"/>
        <w:bottom w:val="none" w:sz="0" w:space="0" w:color="auto"/>
        <w:right w:val="none" w:sz="0" w:space="0" w:color="auto"/>
      </w:divBdr>
    </w:div>
    <w:div w:id="375350618">
      <w:bodyDiv w:val="1"/>
      <w:marLeft w:val="0"/>
      <w:marRight w:val="0"/>
      <w:marTop w:val="0"/>
      <w:marBottom w:val="0"/>
      <w:divBdr>
        <w:top w:val="none" w:sz="0" w:space="0" w:color="auto"/>
        <w:left w:val="none" w:sz="0" w:space="0" w:color="auto"/>
        <w:bottom w:val="none" w:sz="0" w:space="0" w:color="auto"/>
        <w:right w:val="none" w:sz="0" w:space="0" w:color="auto"/>
      </w:divBdr>
      <w:divsChild>
        <w:div w:id="1454595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041962">
              <w:marLeft w:val="0"/>
              <w:marRight w:val="0"/>
              <w:marTop w:val="0"/>
              <w:marBottom w:val="0"/>
              <w:divBdr>
                <w:top w:val="none" w:sz="0" w:space="0" w:color="auto"/>
                <w:left w:val="none" w:sz="0" w:space="0" w:color="auto"/>
                <w:bottom w:val="none" w:sz="0" w:space="0" w:color="auto"/>
                <w:right w:val="none" w:sz="0" w:space="0" w:color="auto"/>
              </w:divBdr>
              <w:divsChild>
                <w:div w:id="10766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5463">
      <w:bodyDiv w:val="1"/>
      <w:marLeft w:val="0"/>
      <w:marRight w:val="0"/>
      <w:marTop w:val="0"/>
      <w:marBottom w:val="0"/>
      <w:divBdr>
        <w:top w:val="none" w:sz="0" w:space="0" w:color="auto"/>
        <w:left w:val="none" w:sz="0" w:space="0" w:color="auto"/>
        <w:bottom w:val="none" w:sz="0" w:space="0" w:color="auto"/>
        <w:right w:val="none" w:sz="0" w:space="0" w:color="auto"/>
      </w:divBdr>
    </w:div>
    <w:div w:id="398790312">
      <w:bodyDiv w:val="1"/>
      <w:marLeft w:val="0"/>
      <w:marRight w:val="0"/>
      <w:marTop w:val="0"/>
      <w:marBottom w:val="0"/>
      <w:divBdr>
        <w:top w:val="none" w:sz="0" w:space="0" w:color="auto"/>
        <w:left w:val="none" w:sz="0" w:space="0" w:color="auto"/>
        <w:bottom w:val="none" w:sz="0" w:space="0" w:color="auto"/>
        <w:right w:val="none" w:sz="0" w:space="0" w:color="auto"/>
      </w:divBdr>
    </w:div>
    <w:div w:id="500050890">
      <w:bodyDiv w:val="1"/>
      <w:marLeft w:val="0"/>
      <w:marRight w:val="0"/>
      <w:marTop w:val="0"/>
      <w:marBottom w:val="0"/>
      <w:divBdr>
        <w:top w:val="none" w:sz="0" w:space="0" w:color="auto"/>
        <w:left w:val="none" w:sz="0" w:space="0" w:color="auto"/>
        <w:bottom w:val="none" w:sz="0" w:space="0" w:color="auto"/>
        <w:right w:val="none" w:sz="0" w:space="0" w:color="auto"/>
      </w:divBdr>
    </w:div>
    <w:div w:id="545214633">
      <w:marLeft w:val="0"/>
      <w:marRight w:val="0"/>
      <w:marTop w:val="0"/>
      <w:marBottom w:val="0"/>
      <w:divBdr>
        <w:top w:val="none" w:sz="0" w:space="0" w:color="auto"/>
        <w:left w:val="none" w:sz="0" w:space="0" w:color="auto"/>
        <w:bottom w:val="none" w:sz="0" w:space="0" w:color="auto"/>
        <w:right w:val="none" w:sz="0" w:space="0" w:color="auto"/>
      </w:divBdr>
    </w:div>
    <w:div w:id="545214634">
      <w:marLeft w:val="0"/>
      <w:marRight w:val="0"/>
      <w:marTop w:val="0"/>
      <w:marBottom w:val="0"/>
      <w:divBdr>
        <w:top w:val="none" w:sz="0" w:space="0" w:color="auto"/>
        <w:left w:val="none" w:sz="0" w:space="0" w:color="auto"/>
        <w:bottom w:val="none" w:sz="0" w:space="0" w:color="auto"/>
        <w:right w:val="none" w:sz="0" w:space="0" w:color="auto"/>
      </w:divBdr>
    </w:div>
    <w:div w:id="545214635">
      <w:marLeft w:val="0"/>
      <w:marRight w:val="0"/>
      <w:marTop w:val="0"/>
      <w:marBottom w:val="0"/>
      <w:divBdr>
        <w:top w:val="none" w:sz="0" w:space="0" w:color="auto"/>
        <w:left w:val="none" w:sz="0" w:space="0" w:color="auto"/>
        <w:bottom w:val="none" w:sz="0" w:space="0" w:color="auto"/>
        <w:right w:val="none" w:sz="0" w:space="0" w:color="auto"/>
      </w:divBdr>
    </w:div>
    <w:div w:id="545214636">
      <w:marLeft w:val="0"/>
      <w:marRight w:val="0"/>
      <w:marTop w:val="0"/>
      <w:marBottom w:val="0"/>
      <w:divBdr>
        <w:top w:val="none" w:sz="0" w:space="0" w:color="auto"/>
        <w:left w:val="none" w:sz="0" w:space="0" w:color="auto"/>
        <w:bottom w:val="none" w:sz="0" w:space="0" w:color="auto"/>
        <w:right w:val="none" w:sz="0" w:space="0" w:color="auto"/>
      </w:divBdr>
    </w:div>
    <w:div w:id="576213374">
      <w:bodyDiv w:val="1"/>
      <w:marLeft w:val="0"/>
      <w:marRight w:val="0"/>
      <w:marTop w:val="0"/>
      <w:marBottom w:val="0"/>
      <w:divBdr>
        <w:top w:val="none" w:sz="0" w:space="0" w:color="auto"/>
        <w:left w:val="none" w:sz="0" w:space="0" w:color="auto"/>
        <w:bottom w:val="none" w:sz="0" w:space="0" w:color="auto"/>
        <w:right w:val="none" w:sz="0" w:space="0" w:color="auto"/>
      </w:divBdr>
      <w:divsChild>
        <w:div w:id="346686054">
          <w:marLeft w:val="0"/>
          <w:marRight w:val="0"/>
          <w:marTop w:val="0"/>
          <w:marBottom w:val="0"/>
          <w:divBdr>
            <w:top w:val="none" w:sz="0" w:space="0" w:color="auto"/>
            <w:left w:val="none" w:sz="0" w:space="0" w:color="auto"/>
            <w:bottom w:val="none" w:sz="0" w:space="0" w:color="auto"/>
            <w:right w:val="none" w:sz="0" w:space="0" w:color="auto"/>
          </w:divBdr>
        </w:div>
        <w:div w:id="316424521">
          <w:marLeft w:val="0"/>
          <w:marRight w:val="0"/>
          <w:marTop w:val="0"/>
          <w:marBottom w:val="0"/>
          <w:divBdr>
            <w:top w:val="none" w:sz="0" w:space="0" w:color="auto"/>
            <w:left w:val="none" w:sz="0" w:space="0" w:color="auto"/>
            <w:bottom w:val="none" w:sz="0" w:space="0" w:color="auto"/>
            <w:right w:val="none" w:sz="0" w:space="0" w:color="auto"/>
          </w:divBdr>
        </w:div>
        <w:div w:id="838079156">
          <w:marLeft w:val="0"/>
          <w:marRight w:val="0"/>
          <w:marTop w:val="0"/>
          <w:marBottom w:val="0"/>
          <w:divBdr>
            <w:top w:val="none" w:sz="0" w:space="0" w:color="auto"/>
            <w:left w:val="none" w:sz="0" w:space="0" w:color="auto"/>
            <w:bottom w:val="none" w:sz="0" w:space="0" w:color="auto"/>
            <w:right w:val="none" w:sz="0" w:space="0" w:color="auto"/>
          </w:divBdr>
        </w:div>
      </w:divsChild>
    </w:div>
    <w:div w:id="581447082">
      <w:bodyDiv w:val="1"/>
      <w:marLeft w:val="0"/>
      <w:marRight w:val="0"/>
      <w:marTop w:val="0"/>
      <w:marBottom w:val="0"/>
      <w:divBdr>
        <w:top w:val="none" w:sz="0" w:space="0" w:color="auto"/>
        <w:left w:val="none" w:sz="0" w:space="0" w:color="auto"/>
        <w:bottom w:val="none" w:sz="0" w:space="0" w:color="auto"/>
        <w:right w:val="none" w:sz="0" w:space="0" w:color="auto"/>
      </w:divBdr>
    </w:div>
    <w:div w:id="616259093">
      <w:bodyDiv w:val="1"/>
      <w:marLeft w:val="0"/>
      <w:marRight w:val="0"/>
      <w:marTop w:val="0"/>
      <w:marBottom w:val="0"/>
      <w:divBdr>
        <w:top w:val="none" w:sz="0" w:space="0" w:color="auto"/>
        <w:left w:val="none" w:sz="0" w:space="0" w:color="auto"/>
        <w:bottom w:val="none" w:sz="0" w:space="0" w:color="auto"/>
        <w:right w:val="none" w:sz="0" w:space="0" w:color="auto"/>
      </w:divBdr>
      <w:divsChild>
        <w:div w:id="9144377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1067536">
              <w:marLeft w:val="0"/>
              <w:marRight w:val="0"/>
              <w:marTop w:val="0"/>
              <w:marBottom w:val="0"/>
              <w:divBdr>
                <w:top w:val="none" w:sz="0" w:space="0" w:color="auto"/>
                <w:left w:val="none" w:sz="0" w:space="0" w:color="auto"/>
                <w:bottom w:val="none" w:sz="0" w:space="0" w:color="auto"/>
                <w:right w:val="none" w:sz="0" w:space="0" w:color="auto"/>
              </w:divBdr>
            </w:div>
          </w:divsChild>
        </w:div>
        <w:div w:id="12791472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35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83">
      <w:bodyDiv w:val="1"/>
      <w:marLeft w:val="0"/>
      <w:marRight w:val="0"/>
      <w:marTop w:val="0"/>
      <w:marBottom w:val="0"/>
      <w:divBdr>
        <w:top w:val="none" w:sz="0" w:space="0" w:color="auto"/>
        <w:left w:val="none" w:sz="0" w:space="0" w:color="auto"/>
        <w:bottom w:val="none" w:sz="0" w:space="0" w:color="auto"/>
        <w:right w:val="none" w:sz="0" w:space="0" w:color="auto"/>
      </w:divBdr>
    </w:div>
    <w:div w:id="920871260">
      <w:bodyDiv w:val="1"/>
      <w:marLeft w:val="0"/>
      <w:marRight w:val="0"/>
      <w:marTop w:val="0"/>
      <w:marBottom w:val="0"/>
      <w:divBdr>
        <w:top w:val="none" w:sz="0" w:space="0" w:color="auto"/>
        <w:left w:val="none" w:sz="0" w:space="0" w:color="auto"/>
        <w:bottom w:val="none" w:sz="0" w:space="0" w:color="auto"/>
        <w:right w:val="none" w:sz="0" w:space="0" w:color="auto"/>
      </w:divBdr>
    </w:div>
    <w:div w:id="988244969">
      <w:bodyDiv w:val="1"/>
      <w:marLeft w:val="0"/>
      <w:marRight w:val="0"/>
      <w:marTop w:val="0"/>
      <w:marBottom w:val="0"/>
      <w:divBdr>
        <w:top w:val="none" w:sz="0" w:space="0" w:color="auto"/>
        <w:left w:val="none" w:sz="0" w:space="0" w:color="auto"/>
        <w:bottom w:val="none" w:sz="0" w:space="0" w:color="auto"/>
        <w:right w:val="none" w:sz="0" w:space="0" w:color="auto"/>
      </w:divBdr>
      <w:divsChild>
        <w:div w:id="234319542">
          <w:marLeft w:val="0"/>
          <w:marRight w:val="0"/>
          <w:marTop w:val="0"/>
          <w:marBottom w:val="0"/>
          <w:divBdr>
            <w:top w:val="none" w:sz="0" w:space="0" w:color="auto"/>
            <w:left w:val="none" w:sz="0" w:space="0" w:color="auto"/>
            <w:bottom w:val="none" w:sz="0" w:space="0" w:color="auto"/>
            <w:right w:val="none" w:sz="0" w:space="0" w:color="auto"/>
          </w:divBdr>
        </w:div>
        <w:div w:id="1802306503">
          <w:marLeft w:val="0"/>
          <w:marRight w:val="0"/>
          <w:marTop w:val="0"/>
          <w:marBottom w:val="0"/>
          <w:divBdr>
            <w:top w:val="none" w:sz="0" w:space="0" w:color="auto"/>
            <w:left w:val="none" w:sz="0" w:space="0" w:color="auto"/>
            <w:bottom w:val="none" w:sz="0" w:space="0" w:color="auto"/>
            <w:right w:val="none" w:sz="0" w:space="0" w:color="auto"/>
          </w:divBdr>
        </w:div>
        <w:div w:id="1660965755">
          <w:marLeft w:val="0"/>
          <w:marRight w:val="0"/>
          <w:marTop w:val="0"/>
          <w:marBottom w:val="0"/>
          <w:divBdr>
            <w:top w:val="none" w:sz="0" w:space="0" w:color="auto"/>
            <w:left w:val="none" w:sz="0" w:space="0" w:color="auto"/>
            <w:bottom w:val="none" w:sz="0" w:space="0" w:color="auto"/>
            <w:right w:val="none" w:sz="0" w:space="0" w:color="auto"/>
          </w:divBdr>
        </w:div>
      </w:divsChild>
    </w:div>
    <w:div w:id="1040011250">
      <w:bodyDiv w:val="1"/>
      <w:marLeft w:val="0"/>
      <w:marRight w:val="0"/>
      <w:marTop w:val="0"/>
      <w:marBottom w:val="0"/>
      <w:divBdr>
        <w:top w:val="none" w:sz="0" w:space="0" w:color="auto"/>
        <w:left w:val="none" w:sz="0" w:space="0" w:color="auto"/>
        <w:bottom w:val="none" w:sz="0" w:space="0" w:color="auto"/>
        <w:right w:val="none" w:sz="0" w:space="0" w:color="auto"/>
      </w:divBdr>
    </w:div>
    <w:div w:id="1091699267">
      <w:bodyDiv w:val="1"/>
      <w:marLeft w:val="0"/>
      <w:marRight w:val="0"/>
      <w:marTop w:val="0"/>
      <w:marBottom w:val="0"/>
      <w:divBdr>
        <w:top w:val="none" w:sz="0" w:space="0" w:color="auto"/>
        <w:left w:val="none" w:sz="0" w:space="0" w:color="auto"/>
        <w:bottom w:val="none" w:sz="0" w:space="0" w:color="auto"/>
        <w:right w:val="none" w:sz="0" w:space="0" w:color="auto"/>
      </w:divBdr>
    </w:div>
    <w:div w:id="1097359902">
      <w:bodyDiv w:val="1"/>
      <w:marLeft w:val="0"/>
      <w:marRight w:val="0"/>
      <w:marTop w:val="0"/>
      <w:marBottom w:val="0"/>
      <w:divBdr>
        <w:top w:val="none" w:sz="0" w:space="0" w:color="auto"/>
        <w:left w:val="none" w:sz="0" w:space="0" w:color="auto"/>
        <w:bottom w:val="none" w:sz="0" w:space="0" w:color="auto"/>
        <w:right w:val="none" w:sz="0" w:space="0" w:color="auto"/>
      </w:divBdr>
    </w:div>
    <w:div w:id="1231845120">
      <w:bodyDiv w:val="1"/>
      <w:marLeft w:val="0"/>
      <w:marRight w:val="0"/>
      <w:marTop w:val="0"/>
      <w:marBottom w:val="0"/>
      <w:divBdr>
        <w:top w:val="none" w:sz="0" w:space="0" w:color="auto"/>
        <w:left w:val="none" w:sz="0" w:space="0" w:color="auto"/>
        <w:bottom w:val="none" w:sz="0" w:space="0" w:color="auto"/>
        <w:right w:val="none" w:sz="0" w:space="0" w:color="auto"/>
      </w:divBdr>
    </w:div>
    <w:div w:id="1255820636">
      <w:bodyDiv w:val="1"/>
      <w:marLeft w:val="0"/>
      <w:marRight w:val="0"/>
      <w:marTop w:val="0"/>
      <w:marBottom w:val="0"/>
      <w:divBdr>
        <w:top w:val="none" w:sz="0" w:space="0" w:color="auto"/>
        <w:left w:val="none" w:sz="0" w:space="0" w:color="auto"/>
        <w:bottom w:val="none" w:sz="0" w:space="0" w:color="auto"/>
        <w:right w:val="none" w:sz="0" w:space="0" w:color="auto"/>
      </w:divBdr>
    </w:div>
    <w:div w:id="1337030760">
      <w:bodyDiv w:val="1"/>
      <w:marLeft w:val="0"/>
      <w:marRight w:val="0"/>
      <w:marTop w:val="0"/>
      <w:marBottom w:val="0"/>
      <w:divBdr>
        <w:top w:val="none" w:sz="0" w:space="0" w:color="auto"/>
        <w:left w:val="none" w:sz="0" w:space="0" w:color="auto"/>
        <w:bottom w:val="none" w:sz="0" w:space="0" w:color="auto"/>
        <w:right w:val="none" w:sz="0" w:space="0" w:color="auto"/>
      </w:divBdr>
    </w:div>
    <w:div w:id="1365204288">
      <w:bodyDiv w:val="1"/>
      <w:marLeft w:val="0"/>
      <w:marRight w:val="0"/>
      <w:marTop w:val="0"/>
      <w:marBottom w:val="0"/>
      <w:divBdr>
        <w:top w:val="none" w:sz="0" w:space="0" w:color="auto"/>
        <w:left w:val="none" w:sz="0" w:space="0" w:color="auto"/>
        <w:bottom w:val="none" w:sz="0" w:space="0" w:color="auto"/>
        <w:right w:val="none" w:sz="0" w:space="0" w:color="auto"/>
      </w:divBdr>
    </w:div>
    <w:div w:id="1465807016">
      <w:bodyDiv w:val="1"/>
      <w:marLeft w:val="0"/>
      <w:marRight w:val="0"/>
      <w:marTop w:val="0"/>
      <w:marBottom w:val="0"/>
      <w:divBdr>
        <w:top w:val="none" w:sz="0" w:space="0" w:color="auto"/>
        <w:left w:val="none" w:sz="0" w:space="0" w:color="auto"/>
        <w:bottom w:val="none" w:sz="0" w:space="0" w:color="auto"/>
        <w:right w:val="none" w:sz="0" w:space="0" w:color="auto"/>
      </w:divBdr>
    </w:div>
    <w:div w:id="1475677093">
      <w:bodyDiv w:val="1"/>
      <w:marLeft w:val="0"/>
      <w:marRight w:val="0"/>
      <w:marTop w:val="0"/>
      <w:marBottom w:val="0"/>
      <w:divBdr>
        <w:top w:val="none" w:sz="0" w:space="0" w:color="auto"/>
        <w:left w:val="none" w:sz="0" w:space="0" w:color="auto"/>
        <w:bottom w:val="none" w:sz="0" w:space="0" w:color="auto"/>
        <w:right w:val="none" w:sz="0" w:space="0" w:color="auto"/>
      </w:divBdr>
    </w:div>
    <w:div w:id="1671831460">
      <w:bodyDiv w:val="1"/>
      <w:marLeft w:val="0"/>
      <w:marRight w:val="0"/>
      <w:marTop w:val="0"/>
      <w:marBottom w:val="0"/>
      <w:divBdr>
        <w:top w:val="none" w:sz="0" w:space="0" w:color="auto"/>
        <w:left w:val="none" w:sz="0" w:space="0" w:color="auto"/>
        <w:bottom w:val="none" w:sz="0" w:space="0" w:color="auto"/>
        <w:right w:val="none" w:sz="0" w:space="0" w:color="auto"/>
      </w:divBdr>
    </w:div>
    <w:div w:id="1731030442">
      <w:bodyDiv w:val="1"/>
      <w:marLeft w:val="0"/>
      <w:marRight w:val="0"/>
      <w:marTop w:val="0"/>
      <w:marBottom w:val="0"/>
      <w:divBdr>
        <w:top w:val="none" w:sz="0" w:space="0" w:color="auto"/>
        <w:left w:val="none" w:sz="0" w:space="0" w:color="auto"/>
        <w:bottom w:val="none" w:sz="0" w:space="0" w:color="auto"/>
        <w:right w:val="none" w:sz="0" w:space="0" w:color="auto"/>
      </w:divBdr>
    </w:div>
    <w:div w:id="1804691987">
      <w:bodyDiv w:val="1"/>
      <w:marLeft w:val="0"/>
      <w:marRight w:val="0"/>
      <w:marTop w:val="0"/>
      <w:marBottom w:val="0"/>
      <w:divBdr>
        <w:top w:val="none" w:sz="0" w:space="0" w:color="auto"/>
        <w:left w:val="none" w:sz="0" w:space="0" w:color="auto"/>
        <w:bottom w:val="none" w:sz="0" w:space="0" w:color="auto"/>
        <w:right w:val="none" w:sz="0" w:space="0" w:color="auto"/>
      </w:divBdr>
    </w:div>
    <w:div w:id="1831821699">
      <w:bodyDiv w:val="1"/>
      <w:marLeft w:val="0"/>
      <w:marRight w:val="0"/>
      <w:marTop w:val="0"/>
      <w:marBottom w:val="0"/>
      <w:divBdr>
        <w:top w:val="none" w:sz="0" w:space="0" w:color="auto"/>
        <w:left w:val="none" w:sz="0" w:space="0" w:color="auto"/>
        <w:bottom w:val="none" w:sz="0" w:space="0" w:color="auto"/>
        <w:right w:val="none" w:sz="0" w:space="0" w:color="auto"/>
      </w:divBdr>
    </w:div>
    <w:div w:id="1852060454">
      <w:bodyDiv w:val="1"/>
      <w:marLeft w:val="0"/>
      <w:marRight w:val="0"/>
      <w:marTop w:val="0"/>
      <w:marBottom w:val="0"/>
      <w:divBdr>
        <w:top w:val="none" w:sz="0" w:space="0" w:color="auto"/>
        <w:left w:val="none" w:sz="0" w:space="0" w:color="auto"/>
        <w:bottom w:val="none" w:sz="0" w:space="0" w:color="auto"/>
        <w:right w:val="none" w:sz="0" w:space="0" w:color="auto"/>
      </w:divBdr>
      <w:divsChild>
        <w:div w:id="1393390229">
          <w:marLeft w:val="0"/>
          <w:marRight w:val="0"/>
          <w:marTop w:val="90"/>
          <w:marBottom w:val="0"/>
          <w:divBdr>
            <w:top w:val="none" w:sz="0" w:space="0" w:color="auto"/>
            <w:left w:val="none" w:sz="0" w:space="0" w:color="auto"/>
            <w:bottom w:val="none" w:sz="0" w:space="0" w:color="auto"/>
            <w:right w:val="none" w:sz="0" w:space="0" w:color="auto"/>
          </w:divBdr>
          <w:divsChild>
            <w:div w:id="663165596">
              <w:marLeft w:val="0"/>
              <w:marRight w:val="0"/>
              <w:marTop w:val="0"/>
              <w:marBottom w:val="420"/>
              <w:divBdr>
                <w:top w:val="none" w:sz="0" w:space="0" w:color="auto"/>
                <w:left w:val="none" w:sz="0" w:space="0" w:color="auto"/>
                <w:bottom w:val="none" w:sz="0" w:space="0" w:color="auto"/>
                <w:right w:val="none" w:sz="0" w:space="0" w:color="auto"/>
              </w:divBdr>
              <w:divsChild>
                <w:div w:id="1348368233">
                  <w:marLeft w:val="0"/>
                  <w:marRight w:val="0"/>
                  <w:marTop w:val="0"/>
                  <w:marBottom w:val="0"/>
                  <w:divBdr>
                    <w:top w:val="none" w:sz="0" w:space="0" w:color="auto"/>
                    <w:left w:val="none" w:sz="0" w:space="0" w:color="auto"/>
                    <w:bottom w:val="none" w:sz="0" w:space="0" w:color="auto"/>
                    <w:right w:val="none" w:sz="0" w:space="0" w:color="auto"/>
                  </w:divBdr>
                  <w:divsChild>
                    <w:div w:id="13677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16556">
      <w:bodyDiv w:val="1"/>
      <w:marLeft w:val="0"/>
      <w:marRight w:val="0"/>
      <w:marTop w:val="0"/>
      <w:marBottom w:val="0"/>
      <w:divBdr>
        <w:top w:val="none" w:sz="0" w:space="0" w:color="auto"/>
        <w:left w:val="none" w:sz="0" w:space="0" w:color="auto"/>
        <w:bottom w:val="none" w:sz="0" w:space="0" w:color="auto"/>
        <w:right w:val="none" w:sz="0" w:space="0" w:color="auto"/>
      </w:divBdr>
    </w:div>
    <w:div w:id="1892691368">
      <w:bodyDiv w:val="1"/>
      <w:marLeft w:val="0"/>
      <w:marRight w:val="0"/>
      <w:marTop w:val="0"/>
      <w:marBottom w:val="0"/>
      <w:divBdr>
        <w:top w:val="none" w:sz="0" w:space="0" w:color="auto"/>
        <w:left w:val="none" w:sz="0" w:space="0" w:color="auto"/>
        <w:bottom w:val="none" w:sz="0" w:space="0" w:color="auto"/>
        <w:right w:val="none" w:sz="0" w:space="0" w:color="auto"/>
      </w:divBdr>
    </w:div>
    <w:div w:id="193188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dwab@gwu.edu" TargetMode="External"/><Relationship Id="rId13" Type="http://schemas.openxmlformats.org/officeDocument/2006/relationships/hyperlink" Target="http://www.worldbank.org/en/events/2023/01/30/7th-urbanization-and-poverty-reduction-research-confer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bank.org/en/events/2024/03/07/8th-urbanization-and-poverty-reduction-research-conferen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iep.gwu.edu/" TargetMode="External"/><Relationship Id="rId4" Type="http://schemas.openxmlformats.org/officeDocument/2006/relationships/settings" Target="settings.xml"/><Relationship Id="rId9" Type="http://schemas.openxmlformats.org/officeDocument/2006/relationships/hyperlink" Target="http://www.remijedwab.com" TargetMode="External"/><Relationship Id="rId14" Type="http://schemas.openxmlformats.org/officeDocument/2006/relationships/hyperlink" Target="http://www.worldbank.org/en/events/2023/11/29/economics-of-sustainabl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68B1A-C557-4E8E-BEA3-B48E093F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14</Pages>
  <Words>6139</Words>
  <Characters>34998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Remi Jedwab CV</vt:lpstr>
    </vt:vector>
  </TitlesOfParts>
  <Company>University of Maryland</Company>
  <LinksUpToDate>false</LinksUpToDate>
  <CharactersWithSpaces>41055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 Jedwab CV</dc:title>
  <dc:subject/>
  <dc:creator>Remi Jedwab</dc:creator>
  <cp:keywords/>
  <dc:description/>
  <cp:lastModifiedBy>Jedwab, Remi Camille</cp:lastModifiedBy>
  <cp:revision>19</cp:revision>
  <cp:lastPrinted>2018-08-22T18:23:00Z</cp:lastPrinted>
  <dcterms:created xsi:type="dcterms:W3CDTF">2024-09-25T12:34:00Z</dcterms:created>
  <dcterms:modified xsi:type="dcterms:W3CDTF">2024-09-25T14:52:00Z</dcterms:modified>
</cp:coreProperties>
</file>